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43" w:rsidRDefault="00644043" w:rsidP="00644043">
      <w:pPr>
        <w:pStyle w:val="Heading1"/>
        <w:jc w:val="center"/>
        <w:rPr>
          <w:rFonts w:ascii="Albertus Medium" w:hAnsi="Albertus Medium"/>
        </w:rPr>
      </w:pPr>
      <w:r>
        <w:rPr>
          <w:rFonts w:ascii="Albertus Medium" w:hAnsi="Albertus Medium"/>
        </w:rPr>
        <w:t>Mathematics for Business Decisions, Part II</w:t>
      </w:r>
    </w:p>
    <w:p w:rsidR="00644043" w:rsidRDefault="00644043" w:rsidP="00644043">
      <w:pPr>
        <w:pStyle w:val="Heading1"/>
        <w:jc w:val="center"/>
        <w:rPr>
          <w:rFonts w:ascii="Albertus Medium" w:hAnsi="Albertus Medium"/>
        </w:rPr>
      </w:pPr>
    </w:p>
    <w:p w:rsidR="00644043" w:rsidRDefault="00951922" w:rsidP="00644043">
      <w:pPr>
        <w:pStyle w:val="Heading1"/>
        <w:jc w:val="center"/>
        <w:rPr>
          <w:rFonts w:ascii="Albertus Medium" w:hAnsi="Albertus Medium"/>
        </w:rPr>
      </w:pPr>
      <w:r>
        <w:rPr>
          <w:rFonts w:ascii="Albertus Medium" w:hAnsi="Albertus Medium"/>
        </w:rPr>
        <w:t xml:space="preserve">Homework </w:t>
      </w:r>
      <w:r w:rsidR="00CA1CCA">
        <w:rPr>
          <w:rFonts w:ascii="Albertus Medium" w:hAnsi="Albertus Medium"/>
        </w:rPr>
        <w:t>4</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for</w:t>
      </w:r>
      <w:proofErr w:type="gramEnd"/>
    </w:p>
    <w:p w:rsidR="00644043" w:rsidRDefault="00644043" w:rsidP="00644043">
      <w:pPr>
        <w:jc w:val="center"/>
      </w:pPr>
    </w:p>
    <w:p w:rsidR="00644043" w:rsidRDefault="00644043" w:rsidP="00644043">
      <w:pPr>
        <w:jc w:val="center"/>
      </w:pPr>
      <w:r>
        <w:t xml:space="preserve">Math 115b, Section: </w:t>
      </w:r>
    </w:p>
    <w:p w:rsidR="00644043" w:rsidRDefault="00644043" w:rsidP="00644043">
      <w:pPr>
        <w:jc w:val="center"/>
      </w:pPr>
      <w:r>
        <w:t xml:space="preserve">Instructor: </w:t>
      </w:r>
    </w:p>
    <w:p w:rsidR="00644043" w:rsidRDefault="00644043" w:rsidP="00644043">
      <w:pPr>
        <w:jc w:val="center"/>
      </w:pPr>
      <w:r>
        <w:t xml:space="preserve">Date: </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by</w:t>
      </w:r>
      <w:proofErr w:type="gramEnd"/>
    </w:p>
    <w:p w:rsidR="00644043" w:rsidRDefault="00644043" w:rsidP="00644043">
      <w:pPr>
        <w:jc w:val="center"/>
      </w:pPr>
    </w:p>
    <w:p w:rsidR="00644043" w:rsidRDefault="00644043" w:rsidP="00644043">
      <w:pPr>
        <w:jc w:val="center"/>
      </w:pPr>
      <w:r>
        <w:t xml:space="preserve">Team: </w:t>
      </w:r>
    </w:p>
    <w:p w:rsidR="00644043" w:rsidRDefault="00644043" w:rsidP="00644043"/>
    <w:p w:rsidR="00644043" w:rsidRDefault="00644043" w:rsidP="00644043"/>
    <w:p w:rsidR="00644043" w:rsidRDefault="00644043" w:rsidP="00644043"/>
    <w:p w:rsidR="00644043" w:rsidRDefault="00644043" w:rsidP="006440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951922" w:rsidRDefault="00951922" w:rsidP="00644043"/>
    <w:p w:rsidR="00951922" w:rsidRDefault="00951922" w:rsidP="00644043">
      <w:r>
        <w:t>______________________________</w:t>
      </w:r>
      <w:r>
        <w:tab/>
      </w:r>
      <w:r>
        <w:tab/>
        <w:t>______________________________</w:t>
      </w:r>
    </w:p>
    <w:p w:rsidR="00644043" w:rsidRDefault="00951922" w:rsidP="00644043">
      <w:r>
        <w:t>Name (printed)</w:t>
      </w:r>
      <w:r>
        <w:tab/>
      </w:r>
      <w:r>
        <w:tab/>
      </w:r>
      <w:r>
        <w:tab/>
      </w:r>
      <w:r>
        <w:tab/>
      </w:r>
      <w:r>
        <w:tab/>
        <w:t>Signature</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p w:rsidR="00644043" w:rsidRDefault="00644043" w:rsidP="00644043"/>
    <w:p w:rsidR="00644043" w:rsidRDefault="00644043" w:rsidP="00644043"/>
    <w:p w:rsidR="00644043" w:rsidRDefault="00644043" w:rsidP="00644043">
      <w:r>
        <w:rPr>
          <w:b/>
          <w:bCs/>
        </w:rPr>
        <w:t>1.</w:t>
      </w:r>
      <w:r>
        <w:t xml:space="preserve"> (</w:t>
      </w:r>
      <w:r>
        <w:rPr>
          <w:bCs/>
          <w:i/>
        </w:rPr>
        <w:t>Exercise 14</w:t>
      </w:r>
      <w:r>
        <w:rPr>
          <w:bCs/>
          <w:iCs/>
        </w:rPr>
        <w:t xml:space="preserve"> in </w:t>
      </w:r>
      <w:r>
        <w:rPr>
          <w:b/>
          <w:i/>
        </w:rPr>
        <w:t>Using Solver</w:t>
      </w:r>
      <w:r>
        <w:rPr>
          <w:bCs/>
          <w:iCs/>
        </w:rPr>
        <w:t>) (</w:t>
      </w:r>
      <w:proofErr w:type="spellStart"/>
      <w:r>
        <w:rPr>
          <w:bCs/>
          <w:i/>
        </w:rPr>
        <w:t>i</w:t>
      </w:r>
      <w:proofErr w:type="spellEnd"/>
      <w:r>
        <w:rPr>
          <w:bCs/>
          <w:iCs/>
        </w:rPr>
        <w:t xml:space="preserve">) Use </w:t>
      </w:r>
      <w:r>
        <w:rPr>
          <w:b/>
          <w:bCs/>
          <w:i/>
          <w:iCs/>
        </w:rPr>
        <w:t>Solver</w:t>
      </w:r>
      <w:r>
        <w:t xml:space="preserve"> and your team’s data to check your earlier numerical results.  (</w:t>
      </w:r>
      <w:r>
        <w:rPr>
          <w:i/>
          <w:iCs/>
        </w:rPr>
        <w:t>ii</w:t>
      </w:r>
      <w:r>
        <w:t xml:space="preserve">) Modify your project files and use </w:t>
      </w:r>
      <w:r>
        <w:rPr>
          <w:b/>
          <w:bCs/>
          <w:i/>
          <w:iCs/>
        </w:rPr>
        <w:t>Solver</w:t>
      </w:r>
      <w:r>
        <w:t xml:space="preserve"> to answer your team’s </w:t>
      </w:r>
      <w:r>
        <w:rPr>
          <w:i/>
          <w:iCs/>
        </w:rPr>
        <w:t>Questions 6-9</w:t>
      </w:r>
      <w:r>
        <w:t>.</w:t>
      </w:r>
    </w:p>
    <w:p w:rsidR="00644043" w:rsidRDefault="00644043" w:rsidP="00644043"/>
    <w:p w:rsidR="00644043" w:rsidRPr="00FD47AA" w:rsidRDefault="00FD47AA" w:rsidP="00644043">
      <w:pPr>
        <w:rPr>
          <w:b/>
        </w:rPr>
      </w:pPr>
      <w:r>
        <w:rPr>
          <w:b/>
        </w:rPr>
        <w:t>Solution:</w:t>
      </w:r>
    </w:p>
    <w:p w:rsidR="00644043" w:rsidRDefault="00644043" w:rsidP="00644043"/>
    <w:p w:rsidR="00644043" w:rsidRDefault="00644043" w:rsidP="00644043"/>
    <w:p w:rsidR="00951922" w:rsidRDefault="00C3205F" w:rsidP="00951922">
      <w:pPr>
        <w:rPr>
          <w:color w:val="000000"/>
        </w:rPr>
      </w:pPr>
      <w:r>
        <w:rPr>
          <w:b/>
          <w:color w:val="000000"/>
        </w:rPr>
        <w:t>2.</w:t>
      </w:r>
      <w:r w:rsidR="00951922">
        <w:rPr>
          <w:color w:val="000000"/>
        </w:rPr>
        <w:t xml:space="preserve"> (</w:t>
      </w:r>
      <w:proofErr w:type="spellStart"/>
      <w:proofErr w:type="gramStart"/>
      <w:r w:rsidR="00951922">
        <w:rPr>
          <w:i/>
          <w:color w:val="000000"/>
        </w:rPr>
        <w:t>i</w:t>
      </w:r>
      <w:proofErr w:type="spellEnd"/>
      <w:proofErr w:type="gramEnd"/>
      <w:r w:rsidR="00951922">
        <w:rPr>
          <w:color w:val="000000"/>
        </w:rPr>
        <w:t xml:space="preserve">) Create a new </w:t>
      </w:r>
      <w:r w:rsidR="00951922">
        <w:rPr>
          <w:i/>
          <w:color w:val="000000"/>
        </w:rPr>
        <w:t>Excel</w:t>
      </w:r>
      <w:r w:rsidR="00951922">
        <w:rPr>
          <w:color w:val="000000"/>
        </w:rPr>
        <w:t xml:space="preserve"> file that computes </w:t>
      </w:r>
      <w:r w:rsidR="00951922">
        <w:rPr>
          <w:color w:val="000000"/>
          <w:position w:val="-12"/>
        </w:rPr>
        <w:object w:dxaOrig="15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pt" o:ole="" fillcolor="window">
            <v:imagedata r:id="rId5" o:title=""/>
          </v:shape>
          <o:OLEObject Type="Embed" ProgID="Equation.3" ShapeID="_x0000_i1025" DrawAspect="Content" ObjectID="_1251545315" r:id="rId6"/>
        </w:object>
      </w:r>
      <w:r w:rsidR="00951922">
        <w:rPr>
          <w:color w:val="000000"/>
        </w:rPr>
        <w:t xml:space="preserve">, where the function </w:t>
      </w:r>
      <w:r w:rsidR="00951922">
        <w:rPr>
          <w:i/>
          <w:color w:val="000000"/>
        </w:rPr>
        <w:t>f</w:t>
      </w:r>
      <w:r w:rsidR="00951922">
        <w:rPr>
          <w:color w:val="000000"/>
        </w:rPr>
        <w:t xml:space="preserve"> is given by </w:t>
      </w:r>
    </w:p>
    <w:p w:rsidR="00951922" w:rsidRDefault="00951922" w:rsidP="00951922">
      <w:pPr>
        <w:rPr>
          <w:color w:val="000000"/>
        </w:rPr>
      </w:pPr>
    </w:p>
    <w:p w:rsidR="00951922" w:rsidRDefault="00951922" w:rsidP="00951922">
      <w:pPr>
        <w:jc w:val="center"/>
        <w:rPr>
          <w:color w:val="000000"/>
        </w:rPr>
      </w:pPr>
      <w:r>
        <w:rPr>
          <w:color w:val="000000"/>
          <w:position w:val="-28"/>
        </w:rPr>
        <w:object w:dxaOrig="1820" w:dyaOrig="660">
          <v:shape id="_x0000_i1026" type="#_x0000_t75" style="width:90.75pt;height:33pt" o:ole="" fillcolor="window">
            <v:imagedata r:id="rId7" o:title=""/>
          </v:shape>
          <o:OLEObject Type="Embed" ProgID="Equation.3" ShapeID="_x0000_i1026" DrawAspect="Content" ObjectID="_1251545316" r:id="rId8"/>
        </w:object>
      </w:r>
      <w:r>
        <w:rPr>
          <w:color w:val="000000"/>
        </w:rPr>
        <w:t xml:space="preserve"> .</w:t>
      </w:r>
    </w:p>
    <w:p w:rsidR="00951922" w:rsidRDefault="00951922" w:rsidP="00951922">
      <w:pPr>
        <w:rPr>
          <w:color w:val="000000"/>
        </w:rPr>
      </w:pPr>
    </w:p>
    <w:p w:rsidR="00951922" w:rsidRDefault="00951922" w:rsidP="00951922">
      <w:pPr>
        <w:rPr>
          <w:color w:val="000000"/>
        </w:rPr>
      </w:pPr>
      <w:r>
        <w:rPr>
          <w:color w:val="000000"/>
        </w:rPr>
        <w:t>(</w:t>
      </w:r>
      <w:r>
        <w:rPr>
          <w:i/>
          <w:color w:val="000000"/>
        </w:rPr>
        <w:t>ii</w:t>
      </w:r>
      <w:r>
        <w:rPr>
          <w:color w:val="000000"/>
        </w:rPr>
        <w:t xml:space="preserve">) Based upon this computation, what do you think is the area under the graph of </w:t>
      </w:r>
      <w:r>
        <w:rPr>
          <w:i/>
          <w:color w:val="000000"/>
        </w:rPr>
        <w:t>f</w:t>
      </w:r>
      <w:r>
        <w:rPr>
          <w:color w:val="000000"/>
        </w:rPr>
        <w:t xml:space="preserve">, above the </w:t>
      </w:r>
      <w:r>
        <w:rPr>
          <w:i/>
          <w:color w:val="000000"/>
        </w:rPr>
        <w:t>x</w:t>
      </w:r>
      <w:r>
        <w:rPr>
          <w:color w:val="000000"/>
        </w:rPr>
        <w:t xml:space="preserve">-axis, and </w:t>
      </w:r>
      <w:proofErr w:type="gramStart"/>
      <w:r>
        <w:rPr>
          <w:color w:val="000000"/>
        </w:rPr>
        <w:t xml:space="preserve">over </w:t>
      </w:r>
      <w:proofErr w:type="gramEnd"/>
      <w:r>
        <w:rPr>
          <w:color w:val="000000"/>
          <w:position w:val="-10"/>
        </w:rPr>
        <w:object w:dxaOrig="680" w:dyaOrig="320">
          <v:shape id="_x0000_i1027" type="#_x0000_t75" style="width:33.75pt;height:15.75pt" o:ole="" fillcolor="window">
            <v:imagedata r:id="rId9" o:title=""/>
          </v:shape>
          <o:OLEObject Type="Embed" ProgID="Equation.3" ShapeID="_x0000_i1027" DrawAspect="Content" ObjectID="_1251545317" r:id="rId10"/>
        </w:object>
      </w:r>
      <w:r>
        <w:rPr>
          <w:color w:val="000000"/>
        </w:rPr>
        <w:t>?  (</w:t>
      </w:r>
      <w:r>
        <w:rPr>
          <w:i/>
          <w:color w:val="000000"/>
        </w:rPr>
        <w:t>iii</w:t>
      </w:r>
      <w:r>
        <w:rPr>
          <w:color w:val="000000"/>
        </w:rPr>
        <w:t xml:space="preserve">) Do you think that it is likely, or unlikely, that </w:t>
      </w:r>
      <w:r>
        <w:rPr>
          <w:i/>
          <w:color w:val="000000"/>
        </w:rPr>
        <w:t>f</w:t>
      </w:r>
      <w:r>
        <w:rPr>
          <w:color w:val="000000"/>
        </w:rPr>
        <w:t xml:space="preserve"> is a probability density function?  Justify your answer.</w:t>
      </w:r>
    </w:p>
    <w:p w:rsidR="00613878" w:rsidRDefault="00613878" w:rsidP="00951922">
      <w:pPr>
        <w:rPr>
          <w:color w:val="000000"/>
        </w:rPr>
      </w:pPr>
    </w:p>
    <w:p w:rsidR="00644043" w:rsidRDefault="00613878" w:rsidP="00644043">
      <w:pPr>
        <w:rPr>
          <w:b/>
          <w:color w:val="000000"/>
        </w:rPr>
      </w:pPr>
      <w:r>
        <w:rPr>
          <w:b/>
          <w:color w:val="000000"/>
        </w:rPr>
        <w:t>Solution:</w:t>
      </w:r>
    </w:p>
    <w:p w:rsidR="00613878" w:rsidRDefault="00613878" w:rsidP="00644043">
      <w:pPr>
        <w:rPr>
          <w:b/>
          <w:color w:val="000000"/>
        </w:rPr>
      </w:pPr>
    </w:p>
    <w:p w:rsidR="00613878" w:rsidRPr="00613878" w:rsidRDefault="00613878" w:rsidP="00644043">
      <w:pPr>
        <w:rPr>
          <w:b/>
          <w:color w:val="000000"/>
        </w:rPr>
      </w:pPr>
    </w:p>
    <w:p w:rsidR="00400A5B" w:rsidRDefault="00613878">
      <w:pPr>
        <w:rPr>
          <w:bCs/>
          <w:color w:val="000000"/>
          <w:szCs w:val="20"/>
        </w:rPr>
      </w:pPr>
      <w:r>
        <w:rPr>
          <w:b/>
          <w:bCs/>
          <w:color w:val="000000"/>
          <w:szCs w:val="20"/>
        </w:rPr>
        <w:t>3</w:t>
      </w:r>
      <w:r w:rsidR="00400A5B">
        <w:rPr>
          <w:b/>
          <w:bCs/>
          <w:color w:val="000000"/>
          <w:szCs w:val="20"/>
        </w:rPr>
        <w:t>.</w:t>
      </w:r>
      <w:r w:rsidR="00400A5B">
        <w:rPr>
          <w:bCs/>
          <w:color w:val="000000"/>
          <w:szCs w:val="20"/>
        </w:rPr>
        <w:t xml:space="preserve"> (</w:t>
      </w:r>
      <w:r w:rsidR="00400A5B">
        <w:rPr>
          <w:bCs/>
          <w:i/>
          <w:iCs/>
          <w:color w:val="000000"/>
          <w:szCs w:val="20"/>
        </w:rPr>
        <w:t>Exercise 10</w:t>
      </w:r>
      <w:r w:rsidR="00400A5B">
        <w:rPr>
          <w:bCs/>
          <w:color w:val="000000"/>
          <w:szCs w:val="20"/>
        </w:rPr>
        <w:t xml:space="preserve"> in </w:t>
      </w:r>
      <w:r w:rsidR="00400A5B">
        <w:rPr>
          <w:b/>
          <w:i/>
          <w:iCs/>
          <w:color w:val="000000"/>
          <w:szCs w:val="20"/>
        </w:rPr>
        <w:t>Integration</w:t>
      </w:r>
      <w:r w:rsidR="00400A5B">
        <w:rPr>
          <w:bCs/>
          <w:color w:val="000000"/>
          <w:szCs w:val="20"/>
        </w:rPr>
        <w:t>) (</w:t>
      </w:r>
      <w:proofErr w:type="spellStart"/>
      <w:r w:rsidR="00400A5B">
        <w:rPr>
          <w:bCs/>
          <w:i/>
          <w:iCs/>
          <w:color w:val="000000"/>
          <w:szCs w:val="20"/>
        </w:rPr>
        <w:t>i</w:t>
      </w:r>
      <w:proofErr w:type="spellEnd"/>
      <w:r w:rsidR="00400A5B">
        <w:rPr>
          <w:bCs/>
          <w:color w:val="000000"/>
          <w:szCs w:val="20"/>
        </w:rPr>
        <w:t xml:space="preserve">) Use </w:t>
      </w:r>
      <w:r w:rsidR="00400A5B">
        <w:rPr>
          <w:b/>
          <w:i/>
          <w:iCs/>
          <w:color w:val="000000"/>
          <w:szCs w:val="20"/>
        </w:rPr>
        <w:t>Midpoint Sums.xls</w:t>
      </w:r>
      <w:r w:rsidR="00400A5B">
        <w:rPr>
          <w:bCs/>
          <w:color w:val="000000"/>
          <w:szCs w:val="20"/>
        </w:rPr>
        <w:t xml:space="preserve"> to plot </w:t>
      </w:r>
      <w:r w:rsidR="00400A5B">
        <w:rPr>
          <w:bCs/>
          <w:color w:val="000000"/>
          <w:position w:val="-10"/>
          <w:szCs w:val="20"/>
        </w:rPr>
        <w:object w:dxaOrig="1280" w:dyaOrig="440">
          <v:shape id="_x0000_i1028" type="#_x0000_t75" style="width:63.75pt;height:21.75pt" o:ole="">
            <v:imagedata r:id="rId11" o:title=""/>
          </v:shape>
          <o:OLEObject Type="Embed" ProgID="Equation.3" ShapeID="_x0000_i1028" DrawAspect="Content" ObjectID="_1251545318" r:id="rId12"/>
        </w:object>
      </w:r>
      <w:r w:rsidR="00400A5B">
        <w:rPr>
          <w:bCs/>
          <w:color w:val="000000"/>
          <w:szCs w:val="20"/>
        </w:rPr>
        <w:t xml:space="preserve"> over the </w:t>
      </w:r>
      <w:proofErr w:type="gramStart"/>
      <w:r w:rsidR="00400A5B">
        <w:rPr>
          <w:bCs/>
          <w:color w:val="000000"/>
          <w:szCs w:val="20"/>
        </w:rPr>
        <w:t xml:space="preserve">interval </w:t>
      </w:r>
      <w:proofErr w:type="gramEnd"/>
      <w:r w:rsidR="00400A5B">
        <w:rPr>
          <w:bCs/>
          <w:color w:val="000000"/>
          <w:position w:val="-10"/>
          <w:szCs w:val="20"/>
        </w:rPr>
        <w:object w:dxaOrig="499" w:dyaOrig="320">
          <v:shape id="_x0000_i1029" type="#_x0000_t75" style="width:24.75pt;height:15.75pt" o:ole="">
            <v:imagedata r:id="rId13" o:title=""/>
          </v:shape>
          <o:OLEObject Type="Embed" ProgID="Equation.3" ShapeID="_x0000_i1029" DrawAspect="Content" ObjectID="_1251545319" r:id="rId14"/>
        </w:object>
      </w:r>
      <w:r w:rsidR="00400A5B">
        <w:rPr>
          <w:bCs/>
          <w:color w:val="000000"/>
          <w:szCs w:val="20"/>
        </w:rPr>
        <w:t xml:space="preserve">, and compute </w:t>
      </w:r>
      <w:r w:rsidR="00400A5B">
        <w:rPr>
          <w:bCs/>
          <w:color w:val="000000"/>
          <w:position w:val="-12"/>
          <w:szCs w:val="20"/>
        </w:rPr>
        <w:object w:dxaOrig="1240" w:dyaOrig="360">
          <v:shape id="_x0000_i1030" type="#_x0000_t75" style="width:62.25pt;height:18pt" o:ole="">
            <v:imagedata r:id="rId15" o:title=""/>
          </v:shape>
          <o:OLEObject Type="Embed" ProgID="Equation.3" ShapeID="_x0000_i1030" DrawAspect="Content" ObjectID="_1251545320" r:id="rId16"/>
        </w:object>
      </w:r>
      <w:r w:rsidR="00400A5B">
        <w:rPr>
          <w:bCs/>
          <w:color w:val="000000"/>
          <w:szCs w:val="20"/>
        </w:rPr>
        <w:t xml:space="preserve"> for </w:t>
      </w:r>
      <w:r w:rsidR="00400A5B">
        <w:rPr>
          <w:bCs/>
          <w:color w:val="000000"/>
          <w:position w:val="-6"/>
          <w:szCs w:val="20"/>
        </w:rPr>
        <w:object w:dxaOrig="560" w:dyaOrig="279">
          <v:shape id="_x0000_i1031" type="#_x0000_t75" style="width:27.75pt;height:14.25pt" o:ole="">
            <v:imagedata r:id="rId17" o:title=""/>
          </v:shape>
          <o:OLEObject Type="Embed" ProgID="Equation.3" ShapeID="_x0000_i1031" DrawAspect="Content" ObjectID="_1251545321" r:id="rId18"/>
        </w:object>
      </w:r>
      <w:r w:rsidR="00400A5B">
        <w:rPr>
          <w:bCs/>
          <w:color w:val="000000"/>
          <w:szCs w:val="20"/>
        </w:rPr>
        <w:t>, 10, 100, and 500.  (</w:t>
      </w:r>
      <w:r w:rsidR="00400A5B">
        <w:rPr>
          <w:bCs/>
          <w:i/>
          <w:iCs/>
          <w:color w:val="000000"/>
          <w:szCs w:val="20"/>
        </w:rPr>
        <w:t>ii</w:t>
      </w:r>
      <w:r w:rsidR="00400A5B">
        <w:rPr>
          <w:bCs/>
          <w:color w:val="000000"/>
          <w:szCs w:val="20"/>
        </w:rPr>
        <w:t xml:space="preserve">) Use your results from </w:t>
      </w:r>
      <w:r w:rsidR="00400A5B">
        <w:rPr>
          <w:bCs/>
          <w:i/>
          <w:iCs/>
          <w:color w:val="000000"/>
          <w:szCs w:val="20"/>
        </w:rPr>
        <w:t>Part</w:t>
      </w:r>
      <w:r w:rsidR="00400A5B">
        <w:rPr>
          <w:bCs/>
          <w:color w:val="000000"/>
          <w:szCs w:val="20"/>
        </w:rPr>
        <w:t xml:space="preserve"> (</w:t>
      </w:r>
      <w:proofErr w:type="spellStart"/>
      <w:r w:rsidR="00400A5B">
        <w:rPr>
          <w:bCs/>
          <w:i/>
          <w:iCs/>
          <w:color w:val="000000"/>
          <w:szCs w:val="20"/>
        </w:rPr>
        <w:t>i</w:t>
      </w:r>
      <w:proofErr w:type="spellEnd"/>
      <w:r w:rsidR="00400A5B">
        <w:rPr>
          <w:bCs/>
          <w:color w:val="000000"/>
          <w:szCs w:val="20"/>
        </w:rPr>
        <w:t xml:space="preserve">) to guess the </w:t>
      </w:r>
      <w:r w:rsidR="00400A5B">
        <w:rPr>
          <w:b/>
          <w:i/>
          <w:color w:val="000000"/>
          <w:szCs w:val="20"/>
        </w:rPr>
        <w:t>exact</w:t>
      </w:r>
      <w:r w:rsidR="00400A5B">
        <w:rPr>
          <w:bCs/>
          <w:color w:val="000000"/>
          <w:szCs w:val="20"/>
        </w:rPr>
        <w:t xml:space="preserve"> value </w:t>
      </w:r>
      <w:proofErr w:type="gramStart"/>
      <w:r w:rsidR="00400A5B">
        <w:rPr>
          <w:bCs/>
          <w:color w:val="000000"/>
          <w:szCs w:val="20"/>
        </w:rPr>
        <w:t xml:space="preserve">of </w:t>
      </w:r>
      <w:proofErr w:type="gramEnd"/>
      <w:r w:rsidR="00400A5B">
        <w:rPr>
          <w:bCs/>
          <w:color w:val="000000"/>
          <w:position w:val="-20"/>
          <w:szCs w:val="20"/>
        </w:rPr>
        <w:object w:dxaOrig="1020" w:dyaOrig="560">
          <v:shape id="_x0000_i1032" type="#_x0000_t75" style="width:51pt;height:27.75pt" o:ole="">
            <v:imagedata r:id="rId19" o:title=""/>
          </v:shape>
          <o:OLEObject Type="Embed" ProgID="Equation.3" ShapeID="_x0000_i1032" DrawAspect="Content" ObjectID="_1251545322" r:id="rId20"/>
        </w:object>
      </w:r>
      <w:r w:rsidR="00400A5B">
        <w:rPr>
          <w:bCs/>
          <w:color w:val="000000"/>
          <w:szCs w:val="20"/>
        </w:rPr>
        <w:t>.  (</w:t>
      </w:r>
      <w:r w:rsidR="00400A5B">
        <w:rPr>
          <w:bCs/>
          <w:i/>
          <w:iCs/>
          <w:color w:val="000000"/>
          <w:szCs w:val="20"/>
        </w:rPr>
        <w:t>iii</w:t>
      </w:r>
      <w:r w:rsidR="00400A5B">
        <w:rPr>
          <w:bCs/>
          <w:color w:val="000000"/>
          <w:szCs w:val="20"/>
        </w:rPr>
        <w:t xml:space="preserve">) Experiment with the interval </w:t>
      </w:r>
      <w:r w:rsidR="00400A5B">
        <w:rPr>
          <w:bCs/>
          <w:color w:val="000000"/>
          <w:position w:val="-10"/>
          <w:szCs w:val="20"/>
        </w:rPr>
        <w:object w:dxaOrig="520" w:dyaOrig="320">
          <v:shape id="_x0000_i1033" type="#_x0000_t75" style="width:26.25pt;height:15.75pt" o:ole="">
            <v:imagedata r:id="rId21" o:title=""/>
          </v:shape>
          <o:OLEObject Type="Embed" ProgID="Equation.3" ShapeID="_x0000_i1033" DrawAspect="Content" ObjectID="_1251545323" r:id="rId22"/>
        </w:object>
      </w:r>
      <w:r w:rsidR="00400A5B">
        <w:rPr>
          <w:bCs/>
          <w:color w:val="000000"/>
          <w:szCs w:val="20"/>
        </w:rPr>
        <w:t xml:space="preserve"> for several values of </w:t>
      </w:r>
      <w:r w:rsidR="00400A5B">
        <w:rPr>
          <w:bCs/>
          <w:i/>
          <w:iCs/>
          <w:color w:val="000000"/>
          <w:szCs w:val="20"/>
        </w:rPr>
        <w:t>v</w:t>
      </w:r>
      <w:r w:rsidR="00400A5B">
        <w:rPr>
          <w:bCs/>
          <w:color w:val="000000"/>
          <w:szCs w:val="20"/>
        </w:rPr>
        <w:t xml:space="preserve">, and use the method of </w:t>
      </w:r>
      <w:r w:rsidR="00400A5B">
        <w:rPr>
          <w:bCs/>
          <w:i/>
          <w:iCs/>
          <w:color w:val="000000"/>
          <w:szCs w:val="20"/>
        </w:rPr>
        <w:t>Parts</w:t>
      </w:r>
      <w:r w:rsidR="00400A5B">
        <w:rPr>
          <w:bCs/>
          <w:color w:val="000000"/>
          <w:szCs w:val="20"/>
        </w:rPr>
        <w:t xml:space="preserve"> (</w:t>
      </w:r>
      <w:proofErr w:type="spellStart"/>
      <w:r w:rsidR="00400A5B">
        <w:rPr>
          <w:bCs/>
          <w:i/>
          <w:iCs/>
          <w:color w:val="000000"/>
          <w:szCs w:val="20"/>
        </w:rPr>
        <w:t>i</w:t>
      </w:r>
      <w:proofErr w:type="spellEnd"/>
      <w:r w:rsidR="00400A5B">
        <w:rPr>
          <w:bCs/>
          <w:color w:val="000000"/>
          <w:szCs w:val="20"/>
        </w:rPr>
        <w:t>) and (</w:t>
      </w:r>
      <w:r w:rsidR="00400A5B">
        <w:rPr>
          <w:bCs/>
          <w:i/>
          <w:iCs/>
          <w:color w:val="000000"/>
          <w:szCs w:val="20"/>
        </w:rPr>
        <w:t>ii</w:t>
      </w:r>
      <w:r w:rsidR="00400A5B">
        <w:rPr>
          <w:bCs/>
          <w:color w:val="000000"/>
          <w:szCs w:val="20"/>
        </w:rPr>
        <w:t xml:space="preserve">) to guess the </w:t>
      </w:r>
      <w:r w:rsidR="00400A5B">
        <w:rPr>
          <w:b/>
          <w:i/>
          <w:color w:val="000000"/>
          <w:szCs w:val="20"/>
        </w:rPr>
        <w:t>exact</w:t>
      </w:r>
      <w:r w:rsidR="00400A5B">
        <w:rPr>
          <w:bCs/>
          <w:color w:val="000000"/>
          <w:szCs w:val="20"/>
        </w:rPr>
        <w:t xml:space="preserve"> value </w:t>
      </w:r>
      <w:proofErr w:type="gramStart"/>
      <w:r w:rsidR="00400A5B">
        <w:rPr>
          <w:bCs/>
          <w:color w:val="000000"/>
          <w:szCs w:val="20"/>
        </w:rPr>
        <w:t xml:space="preserve">of </w:t>
      </w:r>
      <w:proofErr w:type="gramEnd"/>
      <w:r w:rsidR="00400A5B">
        <w:rPr>
          <w:bCs/>
          <w:color w:val="000000"/>
          <w:position w:val="-20"/>
          <w:szCs w:val="20"/>
        </w:rPr>
        <w:object w:dxaOrig="1020" w:dyaOrig="560">
          <v:shape id="_x0000_i1034" type="#_x0000_t75" style="width:51pt;height:27.75pt" o:ole="">
            <v:imagedata r:id="rId23" o:title=""/>
          </v:shape>
          <o:OLEObject Type="Embed" ProgID="Equation.3" ShapeID="_x0000_i1034" DrawAspect="Content" ObjectID="_1251545324" r:id="rId24"/>
        </w:object>
      </w:r>
      <w:r w:rsidR="00400A5B">
        <w:rPr>
          <w:bCs/>
          <w:color w:val="000000"/>
          <w:szCs w:val="20"/>
        </w:rPr>
        <w:t>.</w:t>
      </w:r>
    </w:p>
    <w:p w:rsidR="00400A5B" w:rsidRDefault="00FD47AA">
      <w:pPr>
        <w:rPr>
          <w:b/>
        </w:rPr>
      </w:pPr>
      <w:r>
        <w:rPr>
          <w:b/>
        </w:rPr>
        <w:t>Solution:</w:t>
      </w:r>
    </w:p>
    <w:p w:rsidR="00FD47AA" w:rsidRDefault="00FD47AA">
      <w:pPr>
        <w:rPr>
          <w:b/>
        </w:rPr>
      </w:pPr>
    </w:p>
    <w:p w:rsidR="00FD47AA" w:rsidRPr="00FD47AA" w:rsidRDefault="00FD47AA">
      <w:pPr>
        <w:rPr>
          <w:b/>
        </w:rPr>
      </w:pPr>
    </w:p>
    <w:p w:rsidR="009B225A" w:rsidRDefault="00613878" w:rsidP="009B225A">
      <w:pPr>
        <w:rPr>
          <w:color w:val="000000"/>
        </w:rPr>
      </w:pPr>
      <w:r>
        <w:rPr>
          <w:b/>
          <w:color w:val="000000"/>
        </w:rPr>
        <w:t>4.</w:t>
      </w:r>
      <w:r w:rsidR="009B225A">
        <w:rPr>
          <w:color w:val="000000"/>
        </w:rPr>
        <w:t xml:space="preserve"> (</w:t>
      </w:r>
      <w:proofErr w:type="spellStart"/>
      <w:r w:rsidR="009B225A">
        <w:rPr>
          <w:i/>
          <w:color w:val="000000"/>
        </w:rPr>
        <w:t>i</w:t>
      </w:r>
      <w:proofErr w:type="spellEnd"/>
      <w:r w:rsidR="009B225A">
        <w:rPr>
          <w:color w:val="000000"/>
        </w:rPr>
        <w:t xml:space="preserve">) Use </w:t>
      </w:r>
      <w:r w:rsidR="009B225A">
        <w:rPr>
          <w:b/>
          <w:i/>
          <w:color w:val="000000"/>
        </w:rPr>
        <w:t>Midpoint Sums.xls</w:t>
      </w:r>
      <w:r w:rsidR="009B225A">
        <w:rPr>
          <w:color w:val="000000"/>
        </w:rPr>
        <w:t xml:space="preserve"> to plot </w:t>
      </w:r>
      <w:r w:rsidR="009B225A">
        <w:rPr>
          <w:color w:val="000000"/>
          <w:position w:val="-10"/>
        </w:rPr>
        <w:object w:dxaOrig="1540" w:dyaOrig="440">
          <v:shape id="_x0000_i1035" type="#_x0000_t75" style="width:77.25pt;height:21.75pt" o:ole="" fillcolor="window">
            <v:imagedata r:id="rId25" o:title=""/>
          </v:shape>
          <o:OLEObject Type="Embed" ProgID="Equation.3" ShapeID="_x0000_i1035" DrawAspect="Content" ObjectID="_1251545325" r:id="rId26"/>
        </w:object>
      </w:r>
      <w:r w:rsidR="009B225A">
        <w:rPr>
          <w:color w:val="000000"/>
        </w:rPr>
        <w:t xml:space="preserve"> over the </w:t>
      </w:r>
      <w:proofErr w:type="gramStart"/>
      <w:r w:rsidR="009B225A">
        <w:rPr>
          <w:color w:val="000000"/>
        </w:rPr>
        <w:t xml:space="preserve">interval </w:t>
      </w:r>
      <w:proofErr w:type="gramEnd"/>
      <w:r w:rsidR="009B225A">
        <w:rPr>
          <w:color w:val="000000"/>
          <w:position w:val="-10"/>
        </w:rPr>
        <w:object w:dxaOrig="580" w:dyaOrig="320">
          <v:shape id="_x0000_i1036" type="#_x0000_t75" style="width:29.25pt;height:15.75pt" o:ole="" fillcolor="window">
            <v:imagedata r:id="rId27" o:title=""/>
          </v:shape>
          <o:OLEObject Type="Embed" ProgID="Equation.3" ShapeID="_x0000_i1036" DrawAspect="Content" ObjectID="_1251545326" r:id="rId28"/>
        </w:object>
      </w:r>
      <w:r w:rsidR="009B225A">
        <w:rPr>
          <w:color w:val="000000"/>
        </w:rPr>
        <w:t xml:space="preserve">, and compute </w:t>
      </w:r>
      <w:r w:rsidR="009B225A">
        <w:rPr>
          <w:color w:val="000000"/>
          <w:position w:val="-12"/>
        </w:rPr>
        <w:object w:dxaOrig="1300" w:dyaOrig="360">
          <v:shape id="_x0000_i1037" type="#_x0000_t75" style="width:65.25pt;height:18pt" o:ole="" fillcolor="window">
            <v:imagedata r:id="rId29" o:title=""/>
          </v:shape>
          <o:OLEObject Type="Embed" ProgID="Equation.3" ShapeID="_x0000_i1037" DrawAspect="Content" ObjectID="_1251545327" r:id="rId30"/>
        </w:object>
      </w:r>
      <w:r w:rsidR="009B225A">
        <w:rPr>
          <w:color w:val="000000"/>
        </w:rPr>
        <w:t xml:space="preserve"> for </w:t>
      </w:r>
      <w:r w:rsidR="009B225A">
        <w:rPr>
          <w:color w:val="000000"/>
          <w:position w:val="-6"/>
        </w:rPr>
        <w:object w:dxaOrig="700" w:dyaOrig="279">
          <v:shape id="_x0000_i1038" type="#_x0000_t75" style="width:35.25pt;height:14.25pt" o:ole="" fillcolor="window">
            <v:imagedata r:id="rId31" o:title=""/>
          </v:shape>
          <o:OLEObject Type="Embed" ProgID="Equation.3" ShapeID="_x0000_i1038" DrawAspect="Content" ObjectID="_1251545328" r:id="rId32"/>
        </w:object>
      </w:r>
      <w:r w:rsidR="009B225A">
        <w:rPr>
          <w:color w:val="000000"/>
        </w:rPr>
        <w:t xml:space="preserve"> and 480.  (</w:t>
      </w:r>
      <w:r w:rsidR="009B225A">
        <w:rPr>
          <w:i/>
          <w:color w:val="000000"/>
        </w:rPr>
        <w:t>ii</w:t>
      </w:r>
      <w:r w:rsidR="009B225A">
        <w:rPr>
          <w:color w:val="000000"/>
        </w:rPr>
        <w:t xml:space="preserve">) Noting that the graph of </w:t>
      </w:r>
      <w:r w:rsidR="009B225A">
        <w:rPr>
          <w:i/>
          <w:color w:val="000000"/>
        </w:rPr>
        <w:t>f</w:t>
      </w:r>
      <w:r w:rsidR="009B225A">
        <w:rPr>
          <w:color w:val="000000"/>
        </w:rPr>
        <w:t xml:space="preserve"> is the upper half of a circle with </w:t>
      </w:r>
      <w:proofErr w:type="gramStart"/>
      <w:r w:rsidR="009B225A">
        <w:rPr>
          <w:color w:val="000000"/>
        </w:rPr>
        <w:t xml:space="preserve">radius </w:t>
      </w:r>
      <w:proofErr w:type="gramEnd"/>
      <w:r w:rsidR="009B225A">
        <w:rPr>
          <w:color w:val="000000"/>
          <w:position w:val="-4"/>
        </w:rPr>
        <w:object w:dxaOrig="520" w:dyaOrig="260">
          <v:shape id="_x0000_i1039" type="#_x0000_t75" style="width:26.25pt;height:12.75pt" o:ole="" fillcolor="window">
            <v:imagedata r:id="rId33" o:title=""/>
          </v:shape>
          <o:OLEObject Type="Embed" ProgID="Equation.3" ShapeID="_x0000_i1039" DrawAspect="Content" ObjectID="_1251545329" r:id="rId34"/>
        </w:object>
      </w:r>
      <w:r w:rsidR="009B225A">
        <w:rPr>
          <w:color w:val="000000"/>
        </w:rPr>
        <w:t xml:space="preserve">, explain the sum that you found for </w:t>
      </w:r>
      <w:r w:rsidR="009B225A">
        <w:rPr>
          <w:color w:val="000000"/>
          <w:position w:val="-6"/>
        </w:rPr>
        <w:object w:dxaOrig="820" w:dyaOrig="279">
          <v:shape id="_x0000_i1040" type="#_x0000_t75" style="width:41.25pt;height:14.25pt" o:ole="" fillcolor="window">
            <v:imagedata r:id="rId35" o:title=""/>
          </v:shape>
          <o:OLEObject Type="Embed" ProgID="Equation.3" ShapeID="_x0000_i1040" DrawAspect="Content" ObjectID="_1251545330" r:id="rId36"/>
        </w:object>
      </w:r>
      <w:r w:rsidR="009B225A">
        <w:rPr>
          <w:color w:val="000000"/>
        </w:rPr>
        <w:t xml:space="preserve">.  Hint:  The area of a disk with radius one is </w:t>
      </w:r>
      <w:r w:rsidR="009B225A">
        <w:rPr>
          <w:color w:val="000000"/>
          <w:position w:val="-6"/>
        </w:rPr>
        <w:object w:dxaOrig="220" w:dyaOrig="220">
          <v:shape id="_x0000_i1041" type="#_x0000_t75" style="width:11.25pt;height:11.25pt" o:ole="" fillcolor="window">
            <v:imagedata r:id="rId37" o:title=""/>
          </v:shape>
          <o:OLEObject Type="Embed" ProgID="Equation.3" ShapeID="_x0000_i1041" DrawAspect="Content" ObjectID="_1251545331" r:id="rId38"/>
        </w:object>
      </w:r>
      <w:r w:rsidR="009B225A">
        <w:rPr>
          <w:color w:val="000000"/>
        </w:rPr>
        <w:t>square units.</w:t>
      </w:r>
    </w:p>
    <w:p w:rsidR="00613878" w:rsidRDefault="00613878" w:rsidP="009B225A">
      <w:pPr>
        <w:rPr>
          <w:color w:val="000000"/>
        </w:rPr>
      </w:pPr>
    </w:p>
    <w:p w:rsidR="00613878" w:rsidRPr="00613878" w:rsidRDefault="00613878" w:rsidP="009B225A">
      <w:pPr>
        <w:rPr>
          <w:b/>
          <w:color w:val="000000"/>
        </w:rPr>
      </w:pPr>
      <w:r>
        <w:rPr>
          <w:b/>
          <w:color w:val="000000"/>
        </w:rPr>
        <w:t>Solution:</w:t>
      </w:r>
    </w:p>
    <w:p w:rsidR="009B225A" w:rsidRDefault="009B225A" w:rsidP="009B225A">
      <w:pPr>
        <w:rPr>
          <w:color w:val="000000"/>
        </w:rPr>
      </w:pPr>
    </w:p>
    <w:p w:rsidR="00613878" w:rsidRDefault="00613878" w:rsidP="009B225A">
      <w:pPr>
        <w:rPr>
          <w:color w:val="000000"/>
        </w:rPr>
      </w:pPr>
    </w:p>
    <w:p w:rsidR="00613878" w:rsidRDefault="00613878" w:rsidP="00530F23">
      <w:pPr>
        <w:rPr>
          <w:color w:val="000000"/>
        </w:rPr>
      </w:pPr>
    </w:p>
    <w:p w:rsidR="00530F23" w:rsidRDefault="00613878" w:rsidP="00530F23">
      <w:pPr>
        <w:rPr>
          <w:color w:val="000000"/>
        </w:rPr>
      </w:pPr>
      <w:r>
        <w:rPr>
          <w:b/>
          <w:color w:val="000000"/>
        </w:rPr>
        <w:lastRenderedPageBreak/>
        <w:t xml:space="preserve">5. </w:t>
      </w:r>
      <w:r w:rsidR="00530F23">
        <w:rPr>
          <w:color w:val="000000"/>
        </w:rPr>
        <w:t xml:space="preserve">Use </w:t>
      </w:r>
      <w:r w:rsidR="00530F23">
        <w:rPr>
          <w:i/>
          <w:color w:val="000000"/>
        </w:rPr>
        <w:t>Excel</w:t>
      </w:r>
      <w:r w:rsidR="00530F23">
        <w:rPr>
          <w:color w:val="000000"/>
        </w:rPr>
        <w:t xml:space="preserve"> and the method of </w:t>
      </w:r>
      <w:r w:rsidR="00530F23">
        <w:rPr>
          <w:i/>
          <w:color w:val="000000"/>
        </w:rPr>
        <w:t>Example 2</w:t>
      </w:r>
      <w:r w:rsidR="00530F23">
        <w:rPr>
          <w:color w:val="000000"/>
        </w:rPr>
        <w:t xml:space="preserve"> to evaluate </w:t>
      </w:r>
      <w:r w:rsidR="00530F23">
        <w:rPr>
          <w:color w:val="000000"/>
          <w:position w:val="-20"/>
        </w:rPr>
        <w:object w:dxaOrig="2260" w:dyaOrig="560">
          <v:shape id="_x0000_i1042" type="#_x0000_t75" style="width:113.25pt;height:27.75pt" o:ole="" fillcolor="window">
            <v:imagedata r:id="rId39" o:title=""/>
          </v:shape>
          <o:OLEObject Type="Embed" ProgID="Equation.3" ShapeID="_x0000_i1042" DrawAspect="Content" ObjectID="_1251545332" r:id="rId40"/>
        </w:object>
      </w:r>
      <w:r w:rsidR="00530F23">
        <w:rPr>
          <w:color w:val="000000"/>
        </w:rPr>
        <w:t xml:space="preserve"> rounded to four decimal places.</w:t>
      </w:r>
    </w:p>
    <w:p w:rsidR="00613878" w:rsidRDefault="00613878" w:rsidP="00530F23">
      <w:pPr>
        <w:rPr>
          <w:color w:val="000000"/>
        </w:rPr>
      </w:pPr>
    </w:p>
    <w:p w:rsidR="00613878" w:rsidRPr="00613878" w:rsidRDefault="00613878" w:rsidP="00530F23">
      <w:pPr>
        <w:rPr>
          <w:b/>
          <w:color w:val="000000"/>
        </w:rPr>
      </w:pPr>
      <w:r>
        <w:rPr>
          <w:b/>
          <w:color w:val="000000"/>
        </w:rPr>
        <w:t>Solution:</w:t>
      </w:r>
    </w:p>
    <w:p w:rsidR="00613878" w:rsidRDefault="00613878" w:rsidP="00530F23">
      <w:pPr>
        <w:rPr>
          <w:color w:val="000000"/>
        </w:rPr>
      </w:pPr>
    </w:p>
    <w:p w:rsidR="009B225A" w:rsidRDefault="009B225A" w:rsidP="009B225A">
      <w:pPr>
        <w:rPr>
          <w:color w:val="000000"/>
        </w:rPr>
      </w:pPr>
    </w:p>
    <w:p w:rsidR="00400A5B" w:rsidRDefault="00613878">
      <w:pPr>
        <w:rPr>
          <w:bCs/>
          <w:color w:val="000000"/>
          <w:szCs w:val="20"/>
        </w:rPr>
      </w:pPr>
      <w:r>
        <w:rPr>
          <w:b/>
          <w:color w:val="000000"/>
          <w:szCs w:val="20"/>
        </w:rPr>
        <w:t>6</w:t>
      </w:r>
      <w:r w:rsidR="00400A5B">
        <w:rPr>
          <w:b/>
          <w:color w:val="000000"/>
          <w:szCs w:val="20"/>
        </w:rPr>
        <w:t>.</w:t>
      </w:r>
      <w:r w:rsidR="00400A5B">
        <w:rPr>
          <w:bCs/>
          <w:color w:val="000000"/>
          <w:szCs w:val="20"/>
        </w:rPr>
        <w:t xml:space="preserve">  Use </w:t>
      </w:r>
      <w:r w:rsidR="00400A5B">
        <w:rPr>
          <w:b/>
          <w:i/>
          <w:iCs/>
          <w:color w:val="000000"/>
          <w:szCs w:val="20"/>
        </w:rPr>
        <w:t>Integrating.xls</w:t>
      </w:r>
      <w:r w:rsidR="00400A5B">
        <w:rPr>
          <w:bCs/>
          <w:color w:val="000000"/>
          <w:szCs w:val="20"/>
        </w:rPr>
        <w:t xml:space="preserve"> to </w:t>
      </w:r>
      <w:proofErr w:type="gramStart"/>
      <w:r w:rsidR="00400A5B">
        <w:rPr>
          <w:bCs/>
          <w:color w:val="000000"/>
          <w:szCs w:val="20"/>
        </w:rPr>
        <w:t xml:space="preserve">evaluate </w:t>
      </w:r>
      <w:proofErr w:type="gramEnd"/>
      <w:r w:rsidR="00400A5B">
        <w:rPr>
          <w:bCs/>
          <w:color w:val="000000"/>
          <w:position w:val="-20"/>
          <w:szCs w:val="20"/>
        </w:rPr>
        <w:object w:dxaOrig="1640" w:dyaOrig="560">
          <v:shape id="_x0000_i1043" type="#_x0000_t75" style="width:81.75pt;height:27.75pt" o:ole="">
            <v:imagedata r:id="rId41" o:title=""/>
          </v:shape>
          <o:OLEObject Type="Embed" ProgID="Equation.3" ShapeID="_x0000_i1043" DrawAspect="Content" ObjectID="_1251545333" r:id="rId42"/>
        </w:object>
      </w:r>
      <w:r w:rsidR="00400A5B">
        <w:rPr>
          <w:bCs/>
          <w:color w:val="000000"/>
          <w:szCs w:val="20"/>
        </w:rPr>
        <w:t>.</w:t>
      </w:r>
    </w:p>
    <w:p w:rsidR="00613878" w:rsidRDefault="00613878">
      <w:pPr>
        <w:rPr>
          <w:bCs/>
          <w:color w:val="000000"/>
          <w:szCs w:val="20"/>
        </w:rPr>
      </w:pPr>
    </w:p>
    <w:p w:rsidR="00400A5B" w:rsidRDefault="00FD47AA">
      <w:pPr>
        <w:rPr>
          <w:b/>
          <w:bCs/>
          <w:color w:val="000000"/>
          <w:szCs w:val="20"/>
        </w:rPr>
      </w:pPr>
      <w:r>
        <w:rPr>
          <w:b/>
          <w:bCs/>
          <w:color w:val="000000"/>
          <w:szCs w:val="20"/>
        </w:rPr>
        <w:t>Solution:</w:t>
      </w:r>
    </w:p>
    <w:p w:rsidR="00FD47AA" w:rsidRPr="00FD47AA" w:rsidRDefault="00FD47AA">
      <w:pPr>
        <w:rPr>
          <w:b/>
          <w:bCs/>
          <w:color w:val="000000"/>
          <w:szCs w:val="20"/>
        </w:rPr>
      </w:pPr>
    </w:p>
    <w:p w:rsidR="00400A5B" w:rsidRDefault="00400A5B">
      <w:pPr>
        <w:rPr>
          <w:bCs/>
          <w:color w:val="000000"/>
          <w:szCs w:val="20"/>
        </w:rPr>
      </w:pPr>
    </w:p>
    <w:p w:rsidR="00530F23" w:rsidRDefault="00613878" w:rsidP="00530F23">
      <w:pPr>
        <w:rPr>
          <w:color w:val="000000"/>
        </w:rPr>
      </w:pPr>
      <w:r>
        <w:rPr>
          <w:b/>
          <w:color w:val="000000"/>
        </w:rPr>
        <w:t xml:space="preserve">7. </w:t>
      </w:r>
      <w:r w:rsidR="00530F23">
        <w:rPr>
          <w:color w:val="000000"/>
        </w:rPr>
        <w:t xml:space="preserve"> Use </w:t>
      </w:r>
      <w:r w:rsidR="00530F23">
        <w:rPr>
          <w:b/>
          <w:i/>
          <w:color w:val="000000"/>
        </w:rPr>
        <w:t>Integrating.xls</w:t>
      </w:r>
      <w:r w:rsidR="00530F23">
        <w:rPr>
          <w:color w:val="000000"/>
        </w:rPr>
        <w:t xml:space="preserve"> to </w:t>
      </w:r>
      <w:proofErr w:type="gramStart"/>
      <w:r w:rsidR="00530F23">
        <w:rPr>
          <w:color w:val="000000"/>
        </w:rPr>
        <w:t xml:space="preserve">evaluate </w:t>
      </w:r>
      <w:proofErr w:type="gramEnd"/>
      <w:r w:rsidR="00530F23">
        <w:rPr>
          <w:color w:val="000000"/>
          <w:position w:val="-20"/>
        </w:rPr>
        <w:object w:dxaOrig="2220" w:dyaOrig="560">
          <v:shape id="_x0000_i1044" type="#_x0000_t75" style="width:111pt;height:27.75pt" o:ole="" fillcolor="window">
            <v:imagedata r:id="rId43" o:title=""/>
          </v:shape>
          <o:OLEObject Type="Embed" ProgID="Equation.3" ShapeID="_x0000_i1044" DrawAspect="Content" ObjectID="_1251545334" r:id="rId44"/>
        </w:object>
      </w:r>
      <w:r w:rsidR="00530F23">
        <w:rPr>
          <w:color w:val="000000"/>
        </w:rPr>
        <w:t>.</w:t>
      </w:r>
    </w:p>
    <w:p w:rsidR="00613878" w:rsidRDefault="00613878" w:rsidP="00530F23">
      <w:pPr>
        <w:rPr>
          <w:color w:val="000000"/>
        </w:rPr>
      </w:pPr>
    </w:p>
    <w:p w:rsidR="00613878" w:rsidRDefault="00613878" w:rsidP="00530F23">
      <w:pPr>
        <w:rPr>
          <w:b/>
          <w:color w:val="000000"/>
        </w:rPr>
      </w:pPr>
      <w:r>
        <w:rPr>
          <w:b/>
          <w:color w:val="000000"/>
        </w:rPr>
        <w:t>Solution:</w:t>
      </w:r>
    </w:p>
    <w:p w:rsidR="00613878" w:rsidRDefault="00613878" w:rsidP="00530F23">
      <w:pPr>
        <w:rPr>
          <w:b/>
          <w:color w:val="000000"/>
        </w:rPr>
      </w:pPr>
    </w:p>
    <w:p w:rsidR="00613878" w:rsidRPr="00613878" w:rsidRDefault="00613878" w:rsidP="00530F23">
      <w:pPr>
        <w:rPr>
          <w:b/>
          <w:color w:val="000000"/>
        </w:rPr>
      </w:pPr>
    </w:p>
    <w:p w:rsidR="00C3205F" w:rsidRDefault="00613878" w:rsidP="00C3205F">
      <w:pPr>
        <w:rPr>
          <w:color w:val="000000"/>
        </w:rPr>
      </w:pPr>
      <w:r>
        <w:rPr>
          <w:b/>
          <w:color w:val="000000"/>
        </w:rPr>
        <w:t>8.</w:t>
      </w:r>
      <w:r w:rsidR="00C3205F">
        <w:rPr>
          <w:color w:val="000000"/>
        </w:rPr>
        <w:t xml:space="preserve"> The demand function for a new type of car alarm is shown in the following plot.</w:t>
      </w:r>
    </w:p>
    <w:p w:rsidR="00C3205F" w:rsidRDefault="00C3205F" w:rsidP="00C3205F">
      <w:pPr>
        <w:rPr>
          <w:color w:val="000000"/>
        </w:rPr>
      </w:pPr>
    </w:p>
    <w:p w:rsidR="00C3205F" w:rsidRDefault="002D3E3C" w:rsidP="00C3205F">
      <w:pPr>
        <w:jc w:val="center"/>
        <w:rPr>
          <w:color w:val="000000"/>
        </w:rPr>
      </w:pPr>
      <w:r>
        <w:rPr>
          <w:noProof/>
          <w:lang w:eastAsia="zh-CN"/>
        </w:rPr>
        <w:drawing>
          <wp:inline distT="0" distB="0" distL="0" distR="0">
            <wp:extent cx="3657600" cy="22860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45"/>
                    <a:srcRect/>
                    <a:stretch>
                      <a:fillRect/>
                    </a:stretch>
                  </pic:blipFill>
                  <pic:spPr bwMode="auto">
                    <a:xfrm>
                      <a:off x="0" y="0"/>
                      <a:ext cx="3657600" cy="2286000"/>
                    </a:xfrm>
                    <a:prstGeom prst="rect">
                      <a:avLst/>
                    </a:prstGeom>
                    <a:noFill/>
                    <a:ln w="9525">
                      <a:noFill/>
                      <a:miter lim="800000"/>
                      <a:headEnd/>
                      <a:tailEnd/>
                    </a:ln>
                  </pic:spPr>
                </pic:pic>
              </a:graphicData>
            </a:graphic>
          </wp:inline>
        </w:drawing>
      </w:r>
    </w:p>
    <w:p w:rsidR="00C3205F" w:rsidRDefault="00C3205F" w:rsidP="00C3205F">
      <w:pPr>
        <w:rPr>
          <w:color w:val="000000"/>
        </w:rPr>
      </w:pPr>
    </w:p>
    <w:p w:rsidR="00C3205F" w:rsidRDefault="00C3205F" w:rsidP="00C3205F">
      <w:pPr>
        <w:rPr>
          <w:color w:val="000000"/>
        </w:rPr>
      </w:pPr>
      <w:r>
        <w:rPr>
          <w:b/>
          <w:color w:val="000000"/>
        </w:rPr>
        <w:t>Note that the quantities are given in thousands.</w:t>
      </w:r>
      <w:r>
        <w:rPr>
          <w:color w:val="000000"/>
        </w:rPr>
        <w:t xml:space="preserve">  (</w:t>
      </w:r>
      <w:proofErr w:type="spellStart"/>
      <w:r>
        <w:rPr>
          <w:i/>
          <w:color w:val="000000"/>
        </w:rPr>
        <w:t>i</w:t>
      </w:r>
      <w:proofErr w:type="spellEnd"/>
      <w:r>
        <w:rPr>
          <w:color w:val="000000"/>
        </w:rPr>
        <w:t xml:space="preserve">) Estimate the total possible revenue, </w:t>
      </w:r>
      <w:r>
        <w:rPr>
          <w:b/>
          <w:i/>
          <w:color w:val="000000"/>
        </w:rPr>
        <w:t>in dollars</w:t>
      </w:r>
      <w:r>
        <w:rPr>
          <w:color w:val="000000"/>
        </w:rPr>
        <w:t>.  (</w:t>
      </w:r>
      <w:r>
        <w:rPr>
          <w:i/>
          <w:color w:val="000000"/>
        </w:rPr>
        <w:t>ii</w:t>
      </w:r>
      <w:r>
        <w:rPr>
          <w:color w:val="000000"/>
        </w:rPr>
        <w:t xml:space="preserve">) Estimate the consumer surplus, </w:t>
      </w:r>
      <w:r>
        <w:rPr>
          <w:b/>
          <w:i/>
          <w:color w:val="000000"/>
        </w:rPr>
        <w:t>in dollars</w:t>
      </w:r>
      <w:r>
        <w:rPr>
          <w:color w:val="000000"/>
        </w:rPr>
        <w:t>, that would result from selling 300,000 alarms.</w:t>
      </w:r>
    </w:p>
    <w:p w:rsidR="00C3205F" w:rsidRDefault="00C3205F" w:rsidP="00C3205F">
      <w:pPr>
        <w:rPr>
          <w:color w:val="000000"/>
        </w:rPr>
      </w:pPr>
    </w:p>
    <w:p w:rsidR="00C3205F" w:rsidRPr="00613878" w:rsidRDefault="00613878" w:rsidP="00C3205F">
      <w:pPr>
        <w:rPr>
          <w:b/>
          <w:color w:val="000000"/>
        </w:rPr>
      </w:pPr>
      <w:r>
        <w:rPr>
          <w:b/>
          <w:color w:val="000000"/>
        </w:rPr>
        <w:t>Solution:</w:t>
      </w:r>
    </w:p>
    <w:p w:rsidR="00C3205F" w:rsidRDefault="00C3205F" w:rsidP="00C3205F">
      <w:pPr>
        <w:rPr>
          <w:bCs/>
          <w:color w:val="000000"/>
          <w:szCs w:val="20"/>
        </w:rPr>
      </w:pPr>
    </w:p>
    <w:p w:rsidR="00400A5B" w:rsidRDefault="00400A5B"/>
    <w:p w:rsidR="00613878" w:rsidRDefault="00613878"/>
    <w:p w:rsidR="00613878" w:rsidRDefault="00613878"/>
    <w:p w:rsidR="00613878" w:rsidRDefault="00613878"/>
    <w:p w:rsidR="00400A5B" w:rsidRDefault="00613878">
      <w:pPr>
        <w:rPr>
          <w:bCs/>
          <w:color w:val="000000"/>
          <w:szCs w:val="20"/>
        </w:rPr>
      </w:pPr>
      <w:r>
        <w:rPr>
          <w:b/>
          <w:color w:val="000000"/>
          <w:szCs w:val="20"/>
        </w:rPr>
        <w:lastRenderedPageBreak/>
        <w:t>9</w:t>
      </w:r>
      <w:r w:rsidR="00400A5B">
        <w:rPr>
          <w:b/>
          <w:color w:val="000000"/>
          <w:szCs w:val="20"/>
        </w:rPr>
        <w:t>.</w:t>
      </w:r>
      <w:r w:rsidR="00400A5B">
        <w:rPr>
          <w:bCs/>
          <w:color w:val="000000"/>
          <w:szCs w:val="20"/>
        </w:rPr>
        <w:t xml:space="preserve"> (</w:t>
      </w:r>
      <w:r w:rsidR="00400A5B">
        <w:rPr>
          <w:bCs/>
          <w:i/>
          <w:iCs/>
          <w:color w:val="000000"/>
          <w:szCs w:val="20"/>
        </w:rPr>
        <w:t>Exercise 33</w:t>
      </w:r>
      <w:r w:rsidR="00400A5B">
        <w:rPr>
          <w:bCs/>
          <w:color w:val="000000"/>
          <w:szCs w:val="20"/>
        </w:rPr>
        <w:t xml:space="preserve"> in </w:t>
      </w:r>
      <w:r w:rsidR="00400A5B">
        <w:rPr>
          <w:b/>
          <w:i/>
          <w:iCs/>
          <w:color w:val="000000"/>
          <w:szCs w:val="20"/>
        </w:rPr>
        <w:t>Integration</w:t>
      </w:r>
      <w:r w:rsidR="00400A5B">
        <w:rPr>
          <w:bCs/>
          <w:color w:val="000000"/>
          <w:szCs w:val="20"/>
        </w:rPr>
        <w:t xml:space="preserve">) </w:t>
      </w:r>
      <w:proofErr w:type="gramStart"/>
      <w:r w:rsidR="00400A5B">
        <w:rPr>
          <w:bCs/>
          <w:color w:val="000000"/>
          <w:szCs w:val="20"/>
        </w:rPr>
        <w:t>Suppose</w:t>
      </w:r>
      <w:proofErr w:type="gramEnd"/>
      <w:r w:rsidR="00400A5B">
        <w:rPr>
          <w:bCs/>
          <w:color w:val="000000"/>
          <w:szCs w:val="20"/>
        </w:rPr>
        <w:t xml:space="preserve"> that </w:t>
      </w:r>
      <w:r w:rsidR="00400A5B">
        <w:rPr>
          <w:bCs/>
          <w:color w:val="000000"/>
          <w:position w:val="-10"/>
          <w:szCs w:val="20"/>
        </w:rPr>
        <w:object w:dxaOrig="2740" w:dyaOrig="440">
          <v:shape id="_x0000_i1046" type="#_x0000_t75" style="width:137.25pt;height:21.75pt" o:ole="">
            <v:imagedata r:id="rId46" o:title=""/>
          </v:shape>
          <o:OLEObject Type="Embed" ProgID="Equation.3" ShapeID="_x0000_i1046" DrawAspect="Content" ObjectID="_1251545335" r:id="rId47"/>
        </w:object>
      </w:r>
      <w:r w:rsidR="00400A5B">
        <w:rPr>
          <w:bCs/>
          <w:color w:val="000000"/>
          <w:szCs w:val="20"/>
        </w:rPr>
        <w:t xml:space="preserve"> is the demand function for a certain model of audio speaker.  (</w:t>
      </w:r>
      <w:proofErr w:type="spellStart"/>
      <w:r w:rsidR="00400A5B">
        <w:rPr>
          <w:bCs/>
          <w:i/>
          <w:iCs/>
          <w:color w:val="000000"/>
          <w:szCs w:val="20"/>
        </w:rPr>
        <w:t>i</w:t>
      </w:r>
      <w:proofErr w:type="spellEnd"/>
      <w:r w:rsidR="00400A5B">
        <w:rPr>
          <w:bCs/>
          <w:color w:val="000000"/>
          <w:szCs w:val="20"/>
        </w:rPr>
        <w:t xml:space="preserve">) Use </w:t>
      </w:r>
      <w:r w:rsidR="00400A5B">
        <w:rPr>
          <w:b/>
          <w:i/>
          <w:iCs/>
          <w:color w:val="000000"/>
          <w:szCs w:val="20"/>
        </w:rPr>
        <w:t>Graphing.xls</w:t>
      </w:r>
      <w:r w:rsidR="00400A5B">
        <w:rPr>
          <w:bCs/>
          <w:color w:val="000000"/>
          <w:szCs w:val="20"/>
        </w:rPr>
        <w:t xml:space="preserve"> to plot </w:t>
      </w:r>
      <w:r w:rsidR="00400A5B">
        <w:rPr>
          <w:bCs/>
          <w:color w:val="000000"/>
          <w:position w:val="-10"/>
          <w:szCs w:val="20"/>
        </w:rPr>
        <w:object w:dxaOrig="560" w:dyaOrig="320">
          <v:shape id="_x0000_i1047" type="#_x0000_t75" style="width:27.75pt;height:15.75pt" o:ole="">
            <v:imagedata r:id="rId48" o:title=""/>
          </v:shape>
          <o:OLEObject Type="Embed" ProgID="Equation.3" ShapeID="_x0000_i1047" DrawAspect="Content" ObjectID="_1251545336" r:id="rId49"/>
        </w:object>
      </w:r>
      <w:r w:rsidR="00400A5B">
        <w:rPr>
          <w:bCs/>
          <w:color w:val="000000"/>
          <w:szCs w:val="20"/>
        </w:rPr>
        <w:t xml:space="preserve"> and estimate the total possible revenue.  Explain how you arrived at your estimate.  (</w:t>
      </w:r>
      <w:r w:rsidR="00400A5B">
        <w:rPr>
          <w:bCs/>
          <w:i/>
          <w:iCs/>
          <w:color w:val="000000"/>
          <w:szCs w:val="20"/>
        </w:rPr>
        <w:t>ii</w:t>
      </w:r>
      <w:r w:rsidR="00400A5B">
        <w:rPr>
          <w:bCs/>
          <w:color w:val="000000"/>
          <w:szCs w:val="20"/>
        </w:rPr>
        <w:t xml:space="preserve">) Use </w:t>
      </w:r>
      <w:r w:rsidR="00400A5B">
        <w:rPr>
          <w:b/>
          <w:i/>
          <w:iCs/>
          <w:color w:val="000000"/>
          <w:szCs w:val="20"/>
        </w:rPr>
        <w:t>Integrating.xls</w:t>
      </w:r>
      <w:r w:rsidR="00400A5B">
        <w:rPr>
          <w:bCs/>
          <w:color w:val="000000"/>
          <w:szCs w:val="20"/>
        </w:rPr>
        <w:t xml:space="preserve"> to compute the total possible revenue.</w:t>
      </w:r>
    </w:p>
    <w:p w:rsidR="00400A5B" w:rsidRDefault="00400A5B">
      <w:pPr>
        <w:rPr>
          <w:bCs/>
          <w:color w:val="000000"/>
          <w:szCs w:val="20"/>
        </w:rPr>
      </w:pPr>
    </w:p>
    <w:p w:rsidR="00400A5B" w:rsidRPr="00FD47AA" w:rsidRDefault="00FD47AA">
      <w:pPr>
        <w:rPr>
          <w:b/>
          <w:bCs/>
          <w:color w:val="000000"/>
          <w:szCs w:val="20"/>
        </w:rPr>
      </w:pPr>
      <w:r>
        <w:rPr>
          <w:b/>
          <w:bCs/>
          <w:color w:val="000000"/>
          <w:szCs w:val="20"/>
        </w:rPr>
        <w:t>Solution:</w:t>
      </w:r>
    </w:p>
    <w:p w:rsidR="00400A5B" w:rsidRDefault="00400A5B">
      <w:pPr>
        <w:jc w:val="center"/>
        <w:rPr>
          <w:bCs/>
          <w:color w:val="000000"/>
          <w:szCs w:val="20"/>
        </w:rPr>
      </w:pPr>
    </w:p>
    <w:p w:rsidR="00400A5B" w:rsidRDefault="00400A5B">
      <w:pPr>
        <w:rPr>
          <w:bCs/>
          <w:color w:val="000000"/>
          <w:szCs w:val="20"/>
        </w:rPr>
      </w:pPr>
    </w:p>
    <w:p w:rsidR="00400A5B" w:rsidRDefault="00400A5B">
      <w:pPr>
        <w:rPr>
          <w:bCs/>
          <w:color w:val="000000"/>
          <w:szCs w:val="20"/>
        </w:rPr>
      </w:pPr>
    </w:p>
    <w:p w:rsidR="00400A5B" w:rsidRDefault="00613878">
      <w:pPr>
        <w:rPr>
          <w:bCs/>
          <w:color w:val="000000"/>
          <w:szCs w:val="20"/>
        </w:rPr>
      </w:pPr>
      <w:r>
        <w:rPr>
          <w:b/>
          <w:color w:val="000000"/>
          <w:szCs w:val="20"/>
        </w:rPr>
        <w:t>10</w:t>
      </w:r>
      <w:r w:rsidR="00400A5B">
        <w:rPr>
          <w:b/>
          <w:color w:val="000000"/>
          <w:szCs w:val="20"/>
        </w:rPr>
        <w:t>.</w:t>
      </w:r>
      <w:r w:rsidR="00400A5B">
        <w:rPr>
          <w:bCs/>
          <w:color w:val="000000"/>
          <w:szCs w:val="20"/>
        </w:rPr>
        <w:t xml:space="preserve"> (</w:t>
      </w:r>
      <w:r w:rsidR="00400A5B">
        <w:rPr>
          <w:bCs/>
          <w:i/>
          <w:iCs/>
          <w:color w:val="000000"/>
          <w:szCs w:val="20"/>
        </w:rPr>
        <w:t>Exercise 36</w:t>
      </w:r>
      <w:r w:rsidR="00400A5B">
        <w:rPr>
          <w:bCs/>
          <w:color w:val="000000"/>
          <w:szCs w:val="20"/>
        </w:rPr>
        <w:t xml:space="preserve"> in </w:t>
      </w:r>
      <w:r w:rsidR="00400A5B">
        <w:rPr>
          <w:b/>
          <w:i/>
          <w:iCs/>
          <w:color w:val="000000"/>
          <w:szCs w:val="20"/>
        </w:rPr>
        <w:t>Integration</w:t>
      </w:r>
      <w:r w:rsidR="00400A5B">
        <w:rPr>
          <w:bCs/>
          <w:color w:val="000000"/>
          <w:szCs w:val="20"/>
        </w:rPr>
        <w:t>) (</w:t>
      </w:r>
      <w:proofErr w:type="spellStart"/>
      <w:r w:rsidR="00400A5B">
        <w:rPr>
          <w:bCs/>
          <w:i/>
          <w:iCs/>
          <w:color w:val="000000"/>
          <w:szCs w:val="20"/>
        </w:rPr>
        <w:t>i</w:t>
      </w:r>
      <w:proofErr w:type="spellEnd"/>
      <w:r w:rsidR="00400A5B">
        <w:rPr>
          <w:bCs/>
          <w:color w:val="000000"/>
          <w:szCs w:val="20"/>
        </w:rPr>
        <w:t>) Use your team’s Marketing Project data to compute the total possible revenue.  (</w:t>
      </w:r>
      <w:r w:rsidR="00400A5B">
        <w:rPr>
          <w:bCs/>
          <w:i/>
          <w:iCs/>
          <w:color w:val="000000"/>
          <w:szCs w:val="20"/>
        </w:rPr>
        <w:t>ii</w:t>
      </w:r>
      <w:r w:rsidR="00400A5B">
        <w:rPr>
          <w:bCs/>
          <w:color w:val="000000"/>
          <w:szCs w:val="20"/>
        </w:rPr>
        <w:t>) Compute the consumer surplus for the quantity that maximizes profit.</w:t>
      </w:r>
    </w:p>
    <w:p w:rsidR="00400A5B" w:rsidRDefault="00400A5B">
      <w:pPr>
        <w:rPr>
          <w:bCs/>
          <w:color w:val="000000"/>
          <w:szCs w:val="20"/>
        </w:rPr>
      </w:pPr>
    </w:p>
    <w:p w:rsidR="00400A5B" w:rsidRPr="00FD47AA" w:rsidRDefault="00FD47AA">
      <w:pPr>
        <w:tabs>
          <w:tab w:val="left" w:pos="7200"/>
        </w:tabs>
        <w:rPr>
          <w:b/>
          <w:bCs/>
          <w:color w:val="000000"/>
          <w:szCs w:val="20"/>
        </w:rPr>
      </w:pPr>
      <w:r>
        <w:rPr>
          <w:b/>
          <w:bCs/>
          <w:color w:val="000000"/>
          <w:szCs w:val="20"/>
        </w:rPr>
        <w:t>Solution:</w:t>
      </w:r>
    </w:p>
    <w:sectPr w:rsidR="00400A5B" w:rsidRPr="00FD47A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400A5B"/>
    <w:rsid w:val="00156157"/>
    <w:rsid w:val="00282D5F"/>
    <w:rsid w:val="002D3E3C"/>
    <w:rsid w:val="00400A5B"/>
    <w:rsid w:val="00452BA4"/>
    <w:rsid w:val="00530F23"/>
    <w:rsid w:val="00613878"/>
    <w:rsid w:val="00644043"/>
    <w:rsid w:val="00951922"/>
    <w:rsid w:val="009A541B"/>
    <w:rsid w:val="009B225A"/>
    <w:rsid w:val="00C3205F"/>
    <w:rsid w:val="00CA1CCA"/>
    <w:rsid w:val="00E94AA2"/>
    <w:rsid w:val="00FD47A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5F"/>
    <w:rPr>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360"/>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1.bin"/><Relationship Id="rId50"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e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8" Type="http://schemas.openxmlformats.org/officeDocument/2006/relationships/oleObject" Target="embeddings/oleObject2.bin"/><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Office of Student Computing Resources</cp:lastModifiedBy>
  <cp:revision>2</cp:revision>
  <dcterms:created xsi:type="dcterms:W3CDTF">2007-09-17T21:42:00Z</dcterms:created>
  <dcterms:modified xsi:type="dcterms:W3CDTF">2007-09-17T21:42:00Z</dcterms:modified>
</cp:coreProperties>
</file>