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43" w:rsidRDefault="00610643" w:rsidP="00610643">
      <w:pPr>
        <w:pStyle w:val="Heading1"/>
        <w:jc w:val="center"/>
        <w:rPr>
          <w:rFonts w:ascii="Albertus Medium" w:hAnsi="Albertus Medium"/>
        </w:rPr>
      </w:pPr>
      <w:r>
        <w:rPr>
          <w:rFonts w:ascii="Albertus Medium" w:hAnsi="Albertus Medium"/>
        </w:rPr>
        <w:t>Mathematics for Business Decisions, Part II</w:t>
      </w:r>
    </w:p>
    <w:p w:rsidR="00610643" w:rsidRDefault="00610643" w:rsidP="00610643">
      <w:pPr>
        <w:pStyle w:val="Heading1"/>
        <w:jc w:val="center"/>
        <w:rPr>
          <w:rFonts w:ascii="Albertus Medium" w:hAnsi="Albertus Medium"/>
        </w:rPr>
      </w:pPr>
    </w:p>
    <w:p w:rsidR="00610643" w:rsidRDefault="00610643" w:rsidP="00610643">
      <w:pPr>
        <w:pStyle w:val="Heading1"/>
        <w:jc w:val="center"/>
        <w:rPr>
          <w:rFonts w:ascii="Albertus Medium" w:hAnsi="Albertus Medium"/>
        </w:rPr>
      </w:pPr>
      <w:r>
        <w:rPr>
          <w:rFonts w:ascii="Albertus Medium" w:hAnsi="Albertus Medium"/>
        </w:rPr>
        <w:t>Homework 1</w:t>
      </w:r>
    </w:p>
    <w:p w:rsidR="00610643" w:rsidRDefault="00610643" w:rsidP="00610643">
      <w:pPr>
        <w:jc w:val="center"/>
      </w:pPr>
    </w:p>
    <w:p w:rsidR="00610643" w:rsidRDefault="00610643" w:rsidP="00610643">
      <w:pPr>
        <w:jc w:val="center"/>
      </w:pPr>
    </w:p>
    <w:p w:rsidR="00610643" w:rsidRDefault="00610643" w:rsidP="00610643">
      <w:pPr>
        <w:jc w:val="center"/>
        <w:rPr>
          <w:b/>
          <w:bCs/>
        </w:rPr>
      </w:pPr>
      <w:proofErr w:type="gramStart"/>
      <w:r>
        <w:rPr>
          <w:b/>
          <w:bCs/>
        </w:rPr>
        <w:t>for</w:t>
      </w:r>
      <w:proofErr w:type="gramEnd"/>
    </w:p>
    <w:p w:rsidR="00610643" w:rsidRDefault="00610643" w:rsidP="00610643">
      <w:pPr>
        <w:jc w:val="center"/>
      </w:pPr>
    </w:p>
    <w:p w:rsidR="00610643" w:rsidRDefault="00610643" w:rsidP="00610643">
      <w:pPr>
        <w:jc w:val="center"/>
      </w:pPr>
      <w:r>
        <w:t xml:space="preserve">Math 115b, Section: </w:t>
      </w:r>
    </w:p>
    <w:p w:rsidR="00610643" w:rsidRDefault="00610643" w:rsidP="00610643">
      <w:pPr>
        <w:jc w:val="center"/>
      </w:pPr>
      <w:r>
        <w:t xml:space="preserve">Instructor: </w:t>
      </w:r>
    </w:p>
    <w:p w:rsidR="00610643" w:rsidRDefault="00610643" w:rsidP="00610643">
      <w:pPr>
        <w:jc w:val="center"/>
      </w:pPr>
      <w:r>
        <w:t xml:space="preserve">Date: </w:t>
      </w:r>
    </w:p>
    <w:p w:rsidR="00610643" w:rsidRDefault="00610643" w:rsidP="00610643">
      <w:pPr>
        <w:jc w:val="center"/>
      </w:pPr>
    </w:p>
    <w:p w:rsidR="00610643" w:rsidRDefault="00610643" w:rsidP="00610643">
      <w:pPr>
        <w:jc w:val="center"/>
      </w:pPr>
    </w:p>
    <w:p w:rsidR="00610643" w:rsidRDefault="00610643" w:rsidP="00610643">
      <w:pPr>
        <w:jc w:val="center"/>
        <w:rPr>
          <w:b/>
          <w:bCs/>
        </w:rPr>
      </w:pPr>
      <w:proofErr w:type="gramStart"/>
      <w:r>
        <w:rPr>
          <w:b/>
          <w:bCs/>
        </w:rPr>
        <w:t>by</w:t>
      </w:r>
      <w:proofErr w:type="gramEnd"/>
    </w:p>
    <w:p w:rsidR="00610643" w:rsidRDefault="00610643" w:rsidP="00610643">
      <w:pPr>
        <w:jc w:val="center"/>
      </w:pPr>
    </w:p>
    <w:p w:rsidR="00610643" w:rsidRDefault="00610643" w:rsidP="00610643">
      <w:pPr>
        <w:jc w:val="center"/>
      </w:pPr>
      <w:r>
        <w:t xml:space="preserve">Team: </w:t>
      </w:r>
    </w:p>
    <w:p w:rsidR="00610643" w:rsidRDefault="00610643" w:rsidP="00610643"/>
    <w:p w:rsidR="00610643" w:rsidRDefault="00610643" w:rsidP="00610643"/>
    <w:p w:rsidR="00610643" w:rsidRDefault="00610643" w:rsidP="00610643"/>
    <w:p w:rsidR="00610643" w:rsidRDefault="00610643" w:rsidP="00610643">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610643" w:rsidRDefault="00610643" w:rsidP="00610643"/>
    <w:p w:rsidR="00610643" w:rsidRDefault="00610643" w:rsidP="00610643"/>
    <w:p w:rsidR="00610643" w:rsidRDefault="00610643" w:rsidP="00610643"/>
    <w:p w:rsidR="00610643" w:rsidRDefault="00610643" w:rsidP="00610643"/>
    <w:p w:rsidR="00610643" w:rsidRDefault="00610643" w:rsidP="00610643">
      <w:r>
        <w:t>______________________________</w:t>
      </w:r>
      <w:r>
        <w:tab/>
      </w:r>
      <w:r>
        <w:tab/>
        <w:t>______________________________</w:t>
      </w:r>
    </w:p>
    <w:p w:rsidR="00610643" w:rsidRDefault="00610643" w:rsidP="00610643">
      <w:r>
        <w:t>Name (printed)</w:t>
      </w:r>
      <w:r>
        <w:tab/>
      </w:r>
      <w:r>
        <w:tab/>
      </w:r>
      <w:r>
        <w:tab/>
      </w:r>
      <w:r>
        <w:tab/>
      </w:r>
      <w:r>
        <w:tab/>
        <w:t>Signature</w:t>
      </w:r>
    </w:p>
    <w:p w:rsidR="00610643" w:rsidRDefault="00610643" w:rsidP="00610643"/>
    <w:p w:rsidR="00610643" w:rsidRDefault="00610643" w:rsidP="00610643">
      <w:r>
        <w:t>______________________________</w:t>
      </w:r>
      <w:r>
        <w:tab/>
      </w:r>
      <w:r>
        <w:tab/>
        <w:t>______________________________</w:t>
      </w:r>
    </w:p>
    <w:p w:rsidR="00610643" w:rsidRDefault="00610643" w:rsidP="00610643">
      <w:r>
        <w:t>Name (printed)</w:t>
      </w:r>
      <w:r>
        <w:tab/>
      </w:r>
      <w:r>
        <w:tab/>
      </w:r>
      <w:r>
        <w:tab/>
      </w:r>
      <w:r>
        <w:tab/>
      </w:r>
      <w:r>
        <w:tab/>
        <w:t>Signature</w:t>
      </w:r>
    </w:p>
    <w:p w:rsidR="00610643" w:rsidRDefault="00610643" w:rsidP="00610643"/>
    <w:p w:rsidR="00610643" w:rsidRDefault="00610643" w:rsidP="00610643">
      <w:r>
        <w:t>______________________________</w:t>
      </w:r>
      <w:r>
        <w:tab/>
      </w:r>
      <w:r>
        <w:tab/>
        <w:t>______________________________</w:t>
      </w:r>
    </w:p>
    <w:p w:rsidR="00610643" w:rsidRDefault="00610643" w:rsidP="00610643">
      <w:r>
        <w:t>Name (printed)</w:t>
      </w:r>
      <w:r>
        <w:tab/>
      </w:r>
      <w:r>
        <w:tab/>
      </w:r>
      <w:r>
        <w:tab/>
      </w:r>
      <w:r>
        <w:tab/>
      </w:r>
      <w:r>
        <w:tab/>
        <w:t>Signature</w:t>
      </w:r>
    </w:p>
    <w:p w:rsidR="00610643" w:rsidRDefault="00610643" w:rsidP="00610643"/>
    <w:p w:rsidR="00610643" w:rsidRDefault="00610643" w:rsidP="00610643">
      <w:r>
        <w:t>______________________________</w:t>
      </w:r>
      <w:r>
        <w:tab/>
      </w:r>
      <w:r>
        <w:tab/>
        <w:t>______________________________</w:t>
      </w:r>
    </w:p>
    <w:p w:rsidR="00610643" w:rsidRDefault="00610643" w:rsidP="00610643">
      <w:r>
        <w:t>Name (printed)</w:t>
      </w:r>
      <w:r>
        <w:tab/>
      </w:r>
      <w:r>
        <w:tab/>
      </w:r>
      <w:r>
        <w:tab/>
      </w:r>
      <w:r>
        <w:tab/>
      </w:r>
      <w:r>
        <w:tab/>
        <w:t>Signature</w:t>
      </w:r>
    </w:p>
    <w:p w:rsidR="00610643" w:rsidRDefault="00610643" w:rsidP="00610643"/>
    <w:p w:rsidR="00610643" w:rsidRDefault="00610643" w:rsidP="00610643">
      <w:r>
        <w:t>______________________________</w:t>
      </w:r>
      <w:r>
        <w:tab/>
      </w:r>
      <w:r>
        <w:tab/>
        <w:t>______________________________</w:t>
      </w:r>
    </w:p>
    <w:p w:rsidR="00610643" w:rsidRDefault="00610643" w:rsidP="00610643">
      <w:r>
        <w:t>Name (printed)</w:t>
      </w:r>
      <w:r>
        <w:tab/>
      </w:r>
      <w:r>
        <w:tab/>
      </w:r>
      <w:r>
        <w:tab/>
      </w:r>
      <w:r>
        <w:tab/>
      </w:r>
      <w:r>
        <w:tab/>
        <w:t>Signature</w:t>
      </w:r>
    </w:p>
    <w:p w:rsidR="00610643" w:rsidRDefault="00610643" w:rsidP="00610643"/>
    <w:p w:rsidR="00610643" w:rsidRDefault="00610643" w:rsidP="00610643"/>
    <w:p w:rsidR="00610643" w:rsidRDefault="00610643" w:rsidP="00610643"/>
    <w:p w:rsidR="00610643" w:rsidRDefault="00610643" w:rsidP="00610643"/>
    <w:p w:rsidR="00610643" w:rsidRDefault="00610643" w:rsidP="00610643"/>
    <w:p w:rsidR="00610643" w:rsidRDefault="00610643" w:rsidP="00610643">
      <w:pPr>
        <w:rPr>
          <w:color w:val="000000"/>
        </w:rPr>
      </w:pPr>
      <w:r>
        <w:rPr>
          <w:b/>
          <w:color w:val="000000"/>
        </w:rPr>
        <w:lastRenderedPageBreak/>
        <w:t xml:space="preserve">1. </w:t>
      </w:r>
      <w:r>
        <w:rPr>
          <w:color w:val="000000"/>
        </w:rPr>
        <w:t xml:space="preserve"> Start with a blank </w:t>
      </w:r>
      <w:r>
        <w:rPr>
          <w:i/>
          <w:color w:val="000000"/>
        </w:rPr>
        <w:t>Excel</w:t>
      </w:r>
      <w:r>
        <w:rPr>
          <w:color w:val="000000"/>
        </w:rPr>
        <w:t xml:space="preserve"> file and use 701 evenly spaced points to plot the graph of </w:t>
      </w:r>
      <w:r w:rsidRPr="0014135A">
        <w:rPr>
          <w:color w:val="000000"/>
          <w:position w:val="-10"/>
        </w:rPr>
        <w:object w:dxaOrig="21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1.75pt" o:ole="" fillcolor="window">
            <v:imagedata r:id="rId4" o:title=""/>
          </v:shape>
          <o:OLEObject Type="Embed" ProgID="Equation.3" ShapeID="_x0000_i1025" DrawAspect="Content" ObjectID="_1263211519" r:id="rId5"/>
        </w:object>
      </w:r>
      <w:r>
        <w:rPr>
          <w:color w:val="000000"/>
        </w:rPr>
        <w:t xml:space="preserve"> over the </w:t>
      </w:r>
      <w:proofErr w:type="gramStart"/>
      <w:r>
        <w:rPr>
          <w:color w:val="000000"/>
        </w:rPr>
        <w:t xml:space="preserve">interval </w:t>
      </w:r>
      <w:proofErr w:type="gramEnd"/>
      <w:r w:rsidRPr="0014135A">
        <w:rPr>
          <w:color w:val="000000"/>
          <w:position w:val="-10"/>
        </w:rPr>
        <w:object w:dxaOrig="859" w:dyaOrig="320">
          <v:shape id="_x0000_i1026" type="#_x0000_t75" style="width:42.75pt;height:15.75pt" o:ole="" fillcolor="window">
            <v:imagedata r:id="rId6" o:title=""/>
          </v:shape>
          <o:OLEObject Type="Embed" ProgID="Equation.3" ShapeID="_x0000_i1026" DrawAspect="Content" ObjectID="_1263211520" r:id="rId7"/>
        </w:object>
      </w:r>
      <w:r>
        <w:rPr>
          <w:color w:val="000000"/>
        </w:rPr>
        <w:t xml:space="preserve">.  Recall that </w:t>
      </w:r>
      <w:r>
        <w:rPr>
          <w:i/>
          <w:color w:val="000000"/>
        </w:rPr>
        <w:t>Excel</w:t>
      </w:r>
      <w:r>
        <w:rPr>
          <w:color w:val="000000"/>
        </w:rPr>
        <w:t xml:space="preserve"> uses </w:t>
      </w:r>
      <w:r>
        <w:rPr>
          <w:b/>
          <w:color w:val="000000"/>
        </w:rPr>
        <w:t>EXP(</w:t>
      </w:r>
      <w:r>
        <w:rPr>
          <w:b/>
          <w:i/>
          <w:color w:val="000000"/>
        </w:rPr>
        <w:t>x</w:t>
      </w:r>
      <w:r>
        <w:rPr>
          <w:b/>
          <w:color w:val="000000"/>
        </w:rPr>
        <w:t>)</w:t>
      </w:r>
      <w:r>
        <w:rPr>
          <w:color w:val="000000"/>
        </w:rPr>
        <w:t xml:space="preserve"> </w:t>
      </w:r>
      <w:proofErr w:type="gramStart"/>
      <w:r>
        <w:rPr>
          <w:color w:val="000000"/>
        </w:rPr>
        <w:t xml:space="preserve">for </w:t>
      </w:r>
      <w:proofErr w:type="gramEnd"/>
      <w:r w:rsidRPr="0014135A">
        <w:rPr>
          <w:color w:val="000000"/>
          <w:position w:val="-6"/>
        </w:rPr>
        <w:object w:dxaOrig="279" w:dyaOrig="320">
          <v:shape id="_x0000_i1027" type="#_x0000_t75" style="width:14.25pt;height:15.75pt" o:ole="" fillcolor="window">
            <v:imagedata r:id="rId8" o:title=""/>
          </v:shape>
          <o:OLEObject Type="Embed" ProgID="Equation.3" ShapeID="_x0000_i1027" DrawAspect="Content" ObjectID="_1263211521" r:id="rId9"/>
        </w:object>
      </w:r>
      <w:r>
        <w:rPr>
          <w:color w:val="000000"/>
        </w:rPr>
        <w:t xml:space="preserve">.  This graph shows you the value of $2,000 invested at 6%, compounded continuously, for </w:t>
      </w:r>
      <w:r>
        <w:rPr>
          <w:i/>
          <w:color w:val="000000"/>
        </w:rPr>
        <w:t>t</w:t>
      </w:r>
      <w:r>
        <w:rPr>
          <w:color w:val="000000"/>
        </w:rPr>
        <w:t xml:space="preserve"> years.  When </w:t>
      </w:r>
      <w:r>
        <w:rPr>
          <w:i/>
          <w:color w:val="000000"/>
        </w:rPr>
        <w:t>t</w:t>
      </w:r>
      <w:r>
        <w:rPr>
          <w:color w:val="000000"/>
        </w:rPr>
        <w:t xml:space="preserve"> is negative, </w:t>
      </w:r>
      <w:r w:rsidRPr="0014135A">
        <w:rPr>
          <w:color w:val="000000"/>
          <w:position w:val="-10"/>
        </w:rPr>
        <w:object w:dxaOrig="480" w:dyaOrig="320">
          <v:shape id="_x0000_i1028" type="#_x0000_t75" style="width:24pt;height:15.75pt" o:ole="" fillcolor="window">
            <v:imagedata r:id="rId10" o:title=""/>
          </v:shape>
          <o:OLEObject Type="Embed" ProgID="Equation.3" ShapeID="_x0000_i1028" DrawAspect="Content" ObjectID="_1263211522" r:id="rId11"/>
        </w:object>
      </w:r>
      <w:r>
        <w:rPr>
          <w:color w:val="000000"/>
        </w:rPr>
        <w:t xml:space="preserve"> gives the past value.  When </w:t>
      </w:r>
      <w:r>
        <w:rPr>
          <w:i/>
          <w:color w:val="000000"/>
        </w:rPr>
        <w:t>t</w:t>
      </w:r>
      <w:r>
        <w:rPr>
          <w:color w:val="000000"/>
        </w:rPr>
        <w:t xml:space="preserve"> is positive, </w:t>
      </w:r>
      <w:r w:rsidRPr="0014135A">
        <w:rPr>
          <w:color w:val="000000"/>
          <w:position w:val="-10"/>
        </w:rPr>
        <w:object w:dxaOrig="480" w:dyaOrig="320">
          <v:shape id="_x0000_i1029" type="#_x0000_t75" style="width:24pt;height:15.75pt" o:ole="" fillcolor="window">
            <v:imagedata r:id="rId10" o:title=""/>
          </v:shape>
          <o:OLEObject Type="Embed" ProgID="Equation.3" ShapeID="_x0000_i1029" DrawAspect="Content" ObjectID="_1263211523" r:id="rId12"/>
        </w:object>
      </w:r>
      <w:r>
        <w:rPr>
          <w:color w:val="000000"/>
        </w:rPr>
        <w:t xml:space="preserve"> gives the future value of the $2,000.</w:t>
      </w:r>
    </w:p>
    <w:p w:rsidR="00610643" w:rsidRDefault="00610643" w:rsidP="00610643">
      <w:pPr>
        <w:rPr>
          <w:color w:val="000000"/>
        </w:rPr>
      </w:pPr>
    </w:p>
    <w:p w:rsidR="00610643" w:rsidRPr="009A04F5" w:rsidRDefault="00610643" w:rsidP="00610643">
      <w:pPr>
        <w:rPr>
          <w:b/>
          <w:color w:val="000000"/>
        </w:rPr>
      </w:pPr>
      <w:r>
        <w:rPr>
          <w:b/>
          <w:color w:val="000000"/>
        </w:rPr>
        <w:t>Solution:</w:t>
      </w:r>
    </w:p>
    <w:p w:rsidR="00610643" w:rsidRDefault="00610643" w:rsidP="00610643">
      <w:pPr>
        <w:rPr>
          <w:color w:val="000000"/>
        </w:rPr>
      </w:pPr>
    </w:p>
    <w:p w:rsidR="00610643" w:rsidRPr="006D249E" w:rsidRDefault="00610643" w:rsidP="00610643">
      <w:pPr>
        <w:rPr>
          <w:color w:val="000000"/>
        </w:rPr>
      </w:pPr>
    </w:p>
    <w:p w:rsidR="00610643" w:rsidRDefault="00610643" w:rsidP="00610643">
      <w:pPr>
        <w:rPr>
          <w:color w:val="000000"/>
        </w:rPr>
      </w:pPr>
      <w:r>
        <w:rPr>
          <w:b/>
          <w:color w:val="000000"/>
        </w:rPr>
        <w:t xml:space="preserve">2. </w:t>
      </w:r>
      <w:r>
        <w:rPr>
          <w:color w:val="000000"/>
        </w:rPr>
        <w:t xml:space="preserve"> Use the plot that you made in </w:t>
      </w:r>
      <w:r>
        <w:rPr>
          <w:i/>
          <w:color w:val="000000"/>
        </w:rPr>
        <w:t>Question 1</w:t>
      </w:r>
      <w:r>
        <w:rPr>
          <w:color w:val="000000"/>
        </w:rPr>
        <w:t xml:space="preserve"> to estimate the length of time that it will take for $2,000 to grow to $3,000 at 6%, compounded continuously.</w:t>
      </w:r>
    </w:p>
    <w:p w:rsidR="00610643" w:rsidRDefault="00610643" w:rsidP="00610643"/>
    <w:p w:rsidR="00610643" w:rsidRPr="009A04F5" w:rsidRDefault="00610643" w:rsidP="00610643">
      <w:pPr>
        <w:rPr>
          <w:b/>
        </w:rPr>
      </w:pPr>
      <w:r w:rsidRPr="009A04F5">
        <w:rPr>
          <w:b/>
        </w:rPr>
        <w:t>Solution:</w:t>
      </w:r>
    </w:p>
    <w:p w:rsidR="00610643" w:rsidRDefault="00610643" w:rsidP="00610643"/>
    <w:p w:rsidR="00610643" w:rsidRDefault="00610643" w:rsidP="00610643"/>
    <w:p w:rsidR="00610643" w:rsidRDefault="00610643" w:rsidP="00610643">
      <w:pPr>
        <w:rPr>
          <w:color w:val="000000"/>
        </w:rPr>
      </w:pPr>
      <w:r>
        <w:rPr>
          <w:b/>
          <w:color w:val="000000"/>
        </w:rPr>
        <w:t xml:space="preserve">3. </w:t>
      </w:r>
      <w:r>
        <w:rPr>
          <w:color w:val="000000"/>
        </w:rPr>
        <w:t xml:space="preserve"> Start with a blank </w:t>
      </w:r>
      <w:r>
        <w:rPr>
          <w:i/>
          <w:color w:val="000000"/>
        </w:rPr>
        <w:t>Excel</w:t>
      </w:r>
      <w:r>
        <w:rPr>
          <w:color w:val="000000"/>
        </w:rPr>
        <w:t xml:space="preserve"> file and use 501 evenly spaced points to plot the graph of </w:t>
      </w:r>
      <w:r w:rsidRPr="0014135A">
        <w:rPr>
          <w:color w:val="000000"/>
          <w:position w:val="-30"/>
        </w:rPr>
        <w:object w:dxaOrig="2960" w:dyaOrig="720">
          <v:shape id="_x0000_i1030" type="#_x0000_t75" style="width:147.75pt;height:36pt" o:ole="" fillcolor="window">
            <v:imagedata r:id="rId13" o:title=""/>
          </v:shape>
          <o:OLEObject Type="Embed" ProgID="Equation.3" ShapeID="_x0000_i1030" DrawAspect="Content" ObjectID="_1263211524" r:id="rId14"/>
        </w:object>
      </w:r>
      <w:r>
        <w:rPr>
          <w:color w:val="000000"/>
        </w:rPr>
        <w:t xml:space="preserve"> over the </w:t>
      </w:r>
      <w:proofErr w:type="gramStart"/>
      <w:r>
        <w:rPr>
          <w:color w:val="000000"/>
        </w:rPr>
        <w:t xml:space="preserve">interval </w:t>
      </w:r>
      <w:proofErr w:type="gramEnd"/>
      <w:r w:rsidRPr="0014135A">
        <w:rPr>
          <w:color w:val="000000"/>
          <w:position w:val="-10"/>
        </w:rPr>
        <w:object w:dxaOrig="740" w:dyaOrig="320">
          <v:shape id="_x0000_i1031" type="#_x0000_t75" style="width:36.75pt;height:15.75pt" o:ole="" fillcolor="window">
            <v:imagedata r:id="rId15" o:title=""/>
          </v:shape>
          <o:OLEObject Type="Embed" ProgID="Equation.3" ShapeID="_x0000_i1031" DrawAspect="Content" ObjectID="_1263211525" r:id="rId16"/>
        </w:object>
      </w:r>
      <w:r>
        <w:rPr>
          <w:color w:val="000000"/>
        </w:rPr>
        <w:t xml:space="preserve">.  Note that this function is the </w:t>
      </w:r>
      <w:proofErr w:type="spellStart"/>
      <w:r>
        <w:rPr>
          <w:i/>
          <w:color w:val="000000"/>
        </w:rPr>
        <w:t>c.d.f</w:t>
      </w:r>
      <w:proofErr w:type="spellEnd"/>
      <w:r>
        <w:rPr>
          <w:i/>
          <w:color w:val="000000"/>
        </w:rPr>
        <w:t>.</w:t>
      </w:r>
      <w:r>
        <w:rPr>
          <w:color w:val="000000"/>
        </w:rPr>
        <w:t xml:space="preserve"> for an exponential random variable with </w:t>
      </w:r>
      <w:proofErr w:type="gramStart"/>
      <w:r>
        <w:rPr>
          <w:color w:val="000000"/>
        </w:rPr>
        <w:t xml:space="preserve">parameter </w:t>
      </w:r>
      <w:proofErr w:type="gramEnd"/>
      <w:r w:rsidRPr="0014135A">
        <w:rPr>
          <w:color w:val="000000"/>
          <w:position w:val="-6"/>
        </w:rPr>
        <w:object w:dxaOrig="760" w:dyaOrig="279">
          <v:shape id="_x0000_i1032" type="#_x0000_t75" style="width:38.25pt;height:14.25pt" o:ole="" fillcolor="window">
            <v:imagedata r:id="rId17" o:title=""/>
          </v:shape>
          <o:OLEObject Type="Embed" ProgID="Equation.3" ShapeID="_x0000_i1032" DrawAspect="Content" ObjectID="_1263211526" r:id="rId18"/>
        </w:object>
      </w:r>
      <w:r>
        <w:rPr>
          <w:color w:val="000000"/>
        </w:rPr>
        <w:t>.</w:t>
      </w:r>
    </w:p>
    <w:p w:rsidR="00610643" w:rsidRDefault="00610643" w:rsidP="00610643">
      <w:pPr>
        <w:rPr>
          <w:color w:val="000000"/>
        </w:rPr>
      </w:pPr>
    </w:p>
    <w:p w:rsidR="00610643" w:rsidRDefault="00610643" w:rsidP="00610643">
      <w:pPr>
        <w:rPr>
          <w:b/>
          <w:color w:val="000000"/>
        </w:rPr>
      </w:pPr>
      <w:r>
        <w:rPr>
          <w:b/>
          <w:color w:val="000000"/>
        </w:rPr>
        <w:t>Solution:</w:t>
      </w:r>
    </w:p>
    <w:p w:rsidR="00610643" w:rsidRPr="009A04F5" w:rsidRDefault="00610643" w:rsidP="00610643">
      <w:pPr>
        <w:rPr>
          <w:b/>
          <w:color w:val="000000"/>
        </w:rPr>
      </w:pPr>
    </w:p>
    <w:p w:rsidR="00610643" w:rsidRDefault="00610643" w:rsidP="00610643">
      <w:pPr>
        <w:rPr>
          <w:color w:val="000000"/>
        </w:rPr>
      </w:pPr>
    </w:p>
    <w:p w:rsidR="00610643" w:rsidRDefault="00610643" w:rsidP="00610643">
      <w:pPr>
        <w:rPr>
          <w:color w:val="000000"/>
        </w:rPr>
      </w:pPr>
      <w:r>
        <w:rPr>
          <w:b/>
          <w:color w:val="000000"/>
        </w:rPr>
        <w:t xml:space="preserve">4. </w:t>
      </w:r>
      <w:r>
        <w:rPr>
          <w:color w:val="000000"/>
        </w:rPr>
        <w:t xml:space="preserve"> Show the graphs of both </w:t>
      </w:r>
      <w:r w:rsidRPr="0014135A">
        <w:rPr>
          <w:color w:val="000000"/>
          <w:position w:val="-10"/>
        </w:rPr>
        <w:object w:dxaOrig="2160" w:dyaOrig="320">
          <v:shape id="_x0000_i1033" type="#_x0000_t75" style="width:108pt;height:15.75pt" o:ole="" fillcolor="window">
            <v:imagedata r:id="rId19" o:title=""/>
          </v:shape>
          <o:OLEObject Type="Embed" ProgID="Equation.3" ShapeID="_x0000_i1033" DrawAspect="Content" ObjectID="_1263211527" r:id="rId20"/>
        </w:object>
      </w:r>
      <w:r>
        <w:rPr>
          <w:color w:val="000000"/>
        </w:rPr>
        <w:t xml:space="preserve"> and </w:t>
      </w:r>
      <w:r w:rsidRPr="0014135A">
        <w:rPr>
          <w:color w:val="000000"/>
          <w:position w:val="-10"/>
        </w:rPr>
        <w:object w:dxaOrig="2460" w:dyaOrig="440">
          <v:shape id="_x0000_i1034" type="#_x0000_t75" style="width:123pt;height:21.75pt" o:ole="" fillcolor="window">
            <v:imagedata r:id="rId21" o:title=""/>
          </v:shape>
          <o:OLEObject Type="Embed" ProgID="Equation.3" ShapeID="_x0000_i1034" DrawAspect="Content" ObjectID="_1263211528" r:id="rId22"/>
        </w:object>
      </w:r>
      <w:r>
        <w:rPr>
          <w:color w:val="000000"/>
        </w:rPr>
        <w:t xml:space="preserve"> in the same plot, over the </w:t>
      </w:r>
      <w:proofErr w:type="gramStart"/>
      <w:r>
        <w:rPr>
          <w:color w:val="000000"/>
        </w:rPr>
        <w:t xml:space="preserve">interval </w:t>
      </w:r>
      <w:proofErr w:type="gramEnd"/>
      <w:r w:rsidRPr="0014135A">
        <w:rPr>
          <w:color w:val="000000"/>
          <w:position w:val="-10"/>
        </w:rPr>
        <w:object w:dxaOrig="920" w:dyaOrig="320">
          <v:shape id="_x0000_i1035" type="#_x0000_t75" style="width:45.75pt;height:15.75pt" o:ole="" fillcolor="window">
            <v:imagedata r:id="rId23" o:title=""/>
          </v:shape>
          <o:OLEObject Type="Embed" ProgID="Equation.3" ShapeID="_x0000_i1035" DrawAspect="Content" ObjectID="_1263211529" r:id="rId24"/>
        </w:object>
      </w:r>
      <w:r>
        <w:rPr>
          <w:color w:val="000000"/>
        </w:rPr>
        <w:t>.</w:t>
      </w:r>
    </w:p>
    <w:p w:rsidR="00610643" w:rsidRDefault="00610643" w:rsidP="00610643">
      <w:pPr>
        <w:rPr>
          <w:color w:val="000000"/>
        </w:rPr>
      </w:pPr>
    </w:p>
    <w:p w:rsidR="00610643" w:rsidRDefault="00610643" w:rsidP="00610643">
      <w:pPr>
        <w:rPr>
          <w:b/>
          <w:color w:val="000000"/>
        </w:rPr>
      </w:pPr>
      <w:r>
        <w:rPr>
          <w:b/>
          <w:color w:val="000000"/>
        </w:rPr>
        <w:t>Solution:</w:t>
      </w:r>
    </w:p>
    <w:p w:rsidR="00610643" w:rsidRPr="001D547C" w:rsidRDefault="00610643" w:rsidP="00610643">
      <w:pPr>
        <w:rPr>
          <w:b/>
          <w:color w:val="000000"/>
        </w:rPr>
      </w:pPr>
    </w:p>
    <w:p w:rsidR="00610643" w:rsidRDefault="00610643" w:rsidP="00610643"/>
    <w:p w:rsidR="00610643" w:rsidRDefault="00610643" w:rsidP="00610643">
      <w:pPr>
        <w:rPr>
          <w:color w:val="000000"/>
        </w:rPr>
      </w:pPr>
      <w:r>
        <w:rPr>
          <w:b/>
          <w:color w:val="000000"/>
        </w:rPr>
        <w:t xml:space="preserve">5. </w:t>
      </w:r>
      <w:r>
        <w:rPr>
          <w:color w:val="000000"/>
        </w:rPr>
        <w:t xml:space="preserve"> Use </w:t>
      </w:r>
      <w:r>
        <w:rPr>
          <w:b/>
          <w:i/>
          <w:color w:val="000000"/>
        </w:rPr>
        <w:t>Graphing.xls</w:t>
      </w:r>
      <w:r>
        <w:rPr>
          <w:color w:val="000000"/>
        </w:rPr>
        <w:t xml:space="preserve"> to plot the graph of </w:t>
      </w:r>
      <w:r w:rsidRPr="0014135A">
        <w:rPr>
          <w:color w:val="000000"/>
          <w:position w:val="-10"/>
        </w:rPr>
        <w:object w:dxaOrig="2100" w:dyaOrig="440">
          <v:shape id="_x0000_i1036" type="#_x0000_t75" style="width:105pt;height:21.75pt" o:ole="" fillcolor="window">
            <v:imagedata r:id="rId4" o:title=""/>
          </v:shape>
          <o:OLEObject Type="Embed" ProgID="Equation.3" ShapeID="_x0000_i1036" DrawAspect="Content" ObjectID="_1263211530" r:id="rId25"/>
        </w:object>
      </w:r>
      <w:r>
        <w:rPr>
          <w:color w:val="000000"/>
        </w:rPr>
        <w:t xml:space="preserve"> over the </w:t>
      </w:r>
      <w:proofErr w:type="gramStart"/>
      <w:r>
        <w:rPr>
          <w:color w:val="000000"/>
        </w:rPr>
        <w:t xml:space="preserve">interval </w:t>
      </w:r>
      <w:proofErr w:type="gramEnd"/>
      <w:r w:rsidRPr="0014135A">
        <w:rPr>
          <w:color w:val="000000"/>
          <w:position w:val="-10"/>
        </w:rPr>
        <w:object w:dxaOrig="859" w:dyaOrig="320">
          <v:shape id="_x0000_i1037" type="#_x0000_t75" style="width:42.75pt;height:15.75pt" o:ole="" fillcolor="window">
            <v:imagedata r:id="rId6" o:title=""/>
          </v:shape>
          <o:OLEObject Type="Embed" ProgID="Equation.3" ShapeID="_x0000_i1037" DrawAspect="Content" ObjectID="_1263211531" r:id="rId26"/>
        </w:object>
      </w:r>
      <w:r>
        <w:rPr>
          <w:color w:val="000000"/>
        </w:rPr>
        <w:t>.</w:t>
      </w:r>
    </w:p>
    <w:p w:rsidR="00610643" w:rsidRDefault="00610643" w:rsidP="00610643">
      <w:pPr>
        <w:rPr>
          <w:color w:val="000000"/>
        </w:rPr>
      </w:pPr>
    </w:p>
    <w:p w:rsidR="00610643" w:rsidRDefault="00610643" w:rsidP="00610643">
      <w:pPr>
        <w:rPr>
          <w:b/>
          <w:color w:val="000000"/>
        </w:rPr>
      </w:pPr>
      <w:r>
        <w:rPr>
          <w:b/>
          <w:color w:val="000000"/>
        </w:rPr>
        <w:t>Solution:</w:t>
      </w:r>
    </w:p>
    <w:p w:rsidR="00610643" w:rsidRDefault="00610643" w:rsidP="00610643">
      <w:pPr>
        <w:rPr>
          <w:color w:val="000000"/>
        </w:rPr>
      </w:pPr>
      <w:r>
        <w:rPr>
          <w:color w:val="000000"/>
        </w:rPr>
        <w:t xml:space="preserve">  </w:t>
      </w:r>
    </w:p>
    <w:p w:rsidR="00610643" w:rsidRDefault="00610643" w:rsidP="00610643">
      <w:pPr>
        <w:rPr>
          <w:color w:val="000000"/>
        </w:rPr>
      </w:pPr>
      <w:r>
        <w:rPr>
          <w:b/>
          <w:color w:val="000000"/>
        </w:rPr>
        <w:t xml:space="preserve">6. </w:t>
      </w:r>
      <w:r>
        <w:rPr>
          <w:color w:val="000000"/>
        </w:rPr>
        <w:t xml:space="preserve"> Use </w:t>
      </w:r>
      <w:r>
        <w:rPr>
          <w:b/>
          <w:i/>
          <w:color w:val="000000"/>
        </w:rPr>
        <w:t>Graphing.xls</w:t>
      </w:r>
      <w:r>
        <w:rPr>
          <w:color w:val="000000"/>
        </w:rPr>
        <w:t xml:space="preserve"> to plot the graph of </w:t>
      </w:r>
      <w:r w:rsidRPr="0014135A">
        <w:rPr>
          <w:color w:val="000000"/>
          <w:position w:val="-38"/>
        </w:rPr>
        <w:object w:dxaOrig="2840" w:dyaOrig="880">
          <v:shape id="_x0000_i1038" type="#_x0000_t75" style="width:141.75pt;height:44.25pt" o:ole="" fillcolor="window">
            <v:imagedata r:id="rId27" o:title=""/>
          </v:shape>
          <o:OLEObject Type="Embed" ProgID="Equation.3" ShapeID="_x0000_i1038" DrawAspect="Content" ObjectID="_1263211532" r:id="rId28"/>
        </w:object>
      </w:r>
      <w:r>
        <w:rPr>
          <w:color w:val="000000"/>
        </w:rPr>
        <w:t xml:space="preserve">over the </w:t>
      </w:r>
      <w:proofErr w:type="gramStart"/>
      <w:r>
        <w:rPr>
          <w:color w:val="000000"/>
        </w:rPr>
        <w:t xml:space="preserve">interval </w:t>
      </w:r>
      <w:proofErr w:type="gramEnd"/>
      <w:r w:rsidRPr="0014135A">
        <w:rPr>
          <w:color w:val="000000"/>
          <w:position w:val="-10"/>
        </w:rPr>
        <w:object w:dxaOrig="780" w:dyaOrig="320">
          <v:shape id="_x0000_i1039" type="#_x0000_t75" style="width:39pt;height:15.75pt" o:ole="">
            <v:imagedata r:id="rId29" o:title=""/>
          </v:shape>
          <o:OLEObject Type="Embed" ProgID="Equation.3" ShapeID="_x0000_i1039" DrawAspect="Content" ObjectID="_1263211533" r:id="rId30"/>
        </w:object>
      </w:r>
      <w:r>
        <w:rPr>
          <w:color w:val="000000"/>
        </w:rPr>
        <w:t xml:space="preserve">.   Note that this function is the </w:t>
      </w:r>
      <w:proofErr w:type="spellStart"/>
      <w:r>
        <w:rPr>
          <w:i/>
          <w:color w:val="000000"/>
        </w:rPr>
        <w:t>p.d.f</w:t>
      </w:r>
      <w:proofErr w:type="spellEnd"/>
      <w:r>
        <w:rPr>
          <w:i/>
          <w:color w:val="000000"/>
        </w:rPr>
        <w:t>.</w:t>
      </w:r>
      <w:r>
        <w:rPr>
          <w:color w:val="000000"/>
        </w:rPr>
        <w:t xml:space="preserve"> for an exponential random variable with </w:t>
      </w:r>
      <w:proofErr w:type="gramStart"/>
      <w:r>
        <w:rPr>
          <w:color w:val="000000"/>
        </w:rPr>
        <w:t xml:space="preserve">parameter </w:t>
      </w:r>
      <w:proofErr w:type="gramEnd"/>
      <w:r w:rsidRPr="0014135A">
        <w:rPr>
          <w:color w:val="000000"/>
          <w:position w:val="-6"/>
        </w:rPr>
        <w:object w:dxaOrig="780" w:dyaOrig="279">
          <v:shape id="_x0000_i1040" type="#_x0000_t75" style="width:39pt;height:14.25pt" o:ole="" fillcolor="window">
            <v:imagedata r:id="rId31" o:title=""/>
          </v:shape>
          <o:OLEObject Type="Embed" ProgID="Equation.3" ShapeID="_x0000_i1040" DrawAspect="Content" ObjectID="_1263211534" r:id="rId32"/>
        </w:object>
      </w:r>
      <w:r>
        <w:rPr>
          <w:color w:val="000000"/>
        </w:rPr>
        <w:t>.</w:t>
      </w:r>
    </w:p>
    <w:p w:rsidR="00610643" w:rsidRDefault="00610643" w:rsidP="00610643">
      <w:pPr>
        <w:rPr>
          <w:color w:val="000000"/>
        </w:rPr>
      </w:pPr>
    </w:p>
    <w:p w:rsidR="00610643" w:rsidRDefault="00610643" w:rsidP="00610643">
      <w:pPr>
        <w:rPr>
          <w:b/>
          <w:color w:val="000000"/>
        </w:rPr>
      </w:pPr>
      <w:r>
        <w:rPr>
          <w:b/>
          <w:color w:val="000000"/>
        </w:rPr>
        <w:t>Solution:</w:t>
      </w:r>
    </w:p>
    <w:p w:rsidR="00610643" w:rsidRPr="001D547C" w:rsidRDefault="00610643" w:rsidP="00610643">
      <w:pPr>
        <w:rPr>
          <w:b/>
          <w:color w:val="000000"/>
        </w:rPr>
      </w:pPr>
    </w:p>
    <w:p w:rsidR="00B57E92" w:rsidRDefault="00B57E92"/>
    <w:p w:rsidR="00610643" w:rsidRDefault="00610643" w:rsidP="00610643">
      <w:pPr>
        <w:rPr>
          <w:color w:val="000000"/>
        </w:rPr>
      </w:pPr>
      <w:r>
        <w:rPr>
          <w:b/>
          <w:color w:val="000000"/>
        </w:rPr>
        <w:lastRenderedPageBreak/>
        <w:t xml:space="preserve">7. </w:t>
      </w:r>
      <w:r>
        <w:rPr>
          <w:color w:val="000000"/>
        </w:rPr>
        <w:t xml:space="preserve"> (</w:t>
      </w:r>
      <w:proofErr w:type="spellStart"/>
      <w:proofErr w:type="gramStart"/>
      <w:r>
        <w:rPr>
          <w:i/>
          <w:color w:val="000000"/>
        </w:rPr>
        <w:t>i</w:t>
      </w:r>
      <w:proofErr w:type="spellEnd"/>
      <w:proofErr w:type="gramEnd"/>
      <w:r>
        <w:rPr>
          <w:color w:val="000000"/>
        </w:rPr>
        <w:t>) Fit a 3</w:t>
      </w:r>
      <w:r>
        <w:rPr>
          <w:color w:val="000000"/>
          <w:vertAlign w:val="superscript"/>
        </w:rPr>
        <w:t>rd</w:t>
      </w:r>
      <w:r>
        <w:rPr>
          <w:color w:val="000000"/>
        </w:rPr>
        <w:t xml:space="preserve"> degree polynomial trend line through the data points in the </w:t>
      </w:r>
      <w:r>
        <w:rPr>
          <w:b/>
          <w:i/>
          <w:color w:val="000000"/>
        </w:rPr>
        <w:t xml:space="preserve">Child Protective Services </w:t>
      </w:r>
      <w:r>
        <w:rPr>
          <w:color w:val="000000"/>
        </w:rPr>
        <w:t>(Example 1 in the text) example.  (</w:t>
      </w:r>
      <w:r>
        <w:rPr>
          <w:i/>
          <w:color w:val="000000"/>
        </w:rPr>
        <w:t>ii</w:t>
      </w:r>
      <w:r>
        <w:rPr>
          <w:color w:val="000000"/>
        </w:rPr>
        <w:t>) What caseload does this model predict for the year 20</w:t>
      </w:r>
      <w:r w:rsidR="00AC4D72">
        <w:rPr>
          <w:color w:val="000000"/>
        </w:rPr>
        <w:t>1</w:t>
      </w:r>
      <w:r>
        <w:rPr>
          <w:color w:val="000000"/>
        </w:rPr>
        <w:t>2?</w:t>
      </w:r>
    </w:p>
    <w:p w:rsidR="00610643" w:rsidRDefault="00610643" w:rsidP="00610643">
      <w:pPr>
        <w:rPr>
          <w:color w:val="000000"/>
        </w:rPr>
      </w:pPr>
    </w:p>
    <w:p w:rsidR="00610643" w:rsidRDefault="00610643" w:rsidP="00610643">
      <w:pPr>
        <w:rPr>
          <w:b/>
          <w:color w:val="000000"/>
        </w:rPr>
      </w:pPr>
      <w:r>
        <w:rPr>
          <w:b/>
          <w:color w:val="000000"/>
        </w:rPr>
        <w:t>Solution:</w:t>
      </w:r>
    </w:p>
    <w:p w:rsidR="00610643" w:rsidRPr="00153205" w:rsidRDefault="00610643" w:rsidP="00610643">
      <w:pPr>
        <w:rPr>
          <w:b/>
          <w:color w:val="000000"/>
        </w:rPr>
      </w:pPr>
    </w:p>
    <w:p w:rsidR="00610643" w:rsidRDefault="00610643" w:rsidP="00610643"/>
    <w:p w:rsidR="00610643" w:rsidRDefault="00610643" w:rsidP="00610643"/>
    <w:p w:rsidR="00610643" w:rsidRDefault="00610643" w:rsidP="00610643"/>
    <w:p w:rsidR="00610643" w:rsidRDefault="00610643" w:rsidP="00610643">
      <w:r>
        <w:rPr>
          <w:b/>
        </w:rPr>
        <w:t xml:space="preserve">8. </w:t>
      </w:r>
      <w:r>
        <w:t xml:space="preserve"> During the first six days of a special promotion, a small business records the following sales information.  The dollar amount listed for each day is the total cumulative sales from the start of the promotion.</w:t>
      </w:r>
    </w:p>
    <w:p w:rsidR="00610643" w:rsidRDefault="00610643" w:rsidP="00610643"/>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40"/>
        <w:gridCol w:w="1080"/>
        <w:gridCol w:w="1080"/>
        <w:gridCol w:w="1080"/>
        <w:gridCol w:w="1080"/>
        <w:gridCol w:w="1080"/>
        <w:gridCol w:w="1080"/>
      </w:tblGrid>
      <w:tr w:rsidR="00610643">
        <w:trPr>
          <w:jc w:val="center"/>
        </w:trPr>
        <w:tc>
          <w:tcPr>
            <w:tcW w:w="1440" w:type="dxa"/>
          </w:tcPr>
          <w:p w:rsidR="00610643" w:rsidRDefault="00610643" w:rsidP="00610643">
            <w:pPr>
              <w:rPr>
                <w:b/>
              </w:rPr>
            </w:pPr>
            <w:r>
              <w:rPr>
                <w:b/>
              </w:rPr>
              <w:t>Day</w:t>
            </w:r>
          </w:p>
        </w:tc>
        <w:tc>
          <w:tcPr>
            <w:tcW w:w="1080" w:type="dxa"/>
            <w:vAlign w:val="center"/>
          </w:tcPr>
          <w:p w:rsidR="00610643" w:rsidRDefault="00610643" w:rsidP="00610643">
            <w:pPr>
              <w:jc w:val="center"/>
              <w:rPr>
                <w:b/>
              </w:rPr>
            </w:pPr>
            <w:r>
              <w:rPr>
                <w:b/>
              </w:rPr>
              <w:t>1</w:t>
            </w:r>
          </w:p>
        </w:tc>
        <w:tc>
          <w:tcPr>
            <w:tcW w:w="1080" w:type="dxa"/>
            <w:vAlign w:val="center"/>
          </w:tcPr>
          <w:p w:rsidR="00610643" w:rsidRDefault="00610643" w:rsidP="00610643">
            <w:pPr>
              <w:jc w:val="center"/>
              <w:rPr>
                <w:b/>
              </w:rPr>
            </w:pPr>
            <w:r>
              <w:rPr>
                <w:b/>
              </w:rPr>
              <w:t>2</w:t>
            </w:r>
          </w:p>
        </w:tc>
        <w:tc>
          <w:tcPr>
            <w:tcW w:w="1080" w:type="dxa"/>
            <w:vAlign w:val="center"/>
          </w:tcPr>
          <w:p w:rsidR="00610643" w:rsidRDefault="00610643" w:rsidP="00610643">
            <w:pPr>
              <w:jc w:val="center"/>
              <w:rPr>
                <w:b/>
              </w:rPr>
            </w:pPr>
            <w:r>
              <w:rPr>
                <w:b/>
              </w:rPr>
              <w:t>3</w:t>
            </w:r>
          </w:p>
        </w:tc>
        <w:tc>
          <w:tcPr>
            <w:tcW w:w="1080" w:type="dxa"/>
            <w:vAlign w:val="center"/>
          </w:tcPr>
          <w:p w:rsidR="00610643" w:rsidRDefault="00610643" w:rsidP="00610643">
            <w:pPr>
              <w:jc w:val="center"/>
              <w:rPr>
                <w:b/>
              </w:rPr>
            </w:pPr>
            <w:r>
              <w:rPr>
                <w:b/>
              </w:rPr>
              <w:t>4</w:t>
            </w:r>
          </w:p>
        </w:tc>
        <w:tc>
          <w:tcPr>
            <w:tcW w:w="1080" w:type="dxa"/>
            <w:vAlign w:val="center"/>
          </w:tcPr>
          <w:p w:rsidR="00610643" w:rsidRDefault="00610643" w:rsidP="00610643">
            <w:pPr>
              <w:jc w:val="center"/>
              <w:rPr>
                <w:b/>
              </w:rPr>
            </w:pPr>
            <w:r>
              <w:rPr>
                <w:b/>
              </w:rPr>
              <w:t>5</w:t>
            </w:r>
          </w:p>
        </w:tc>
        <w:tc>
          <w:tcPr>
            <w:tcW w:w="1080" w:type="dxa"/>
            <w:vAlign w:val="center"/>
          </w:tcPr>
          <w:p w:rsidR="00610643" w:rsidRDefault="00610643" w:rsidP="00610643">
            <w:pPr>
              <w:jc w:val="center"/>
              <w:rPr>
                <w:b/>
              </w:rPr>
            </w:pPr>
            <w:r>
              <w:rPr>
                <w:b/>
              </w:rPr>
              <w:t>6</w:t>
            </w:r>
          </w:p>
        </w:tc>
      </w:tr>
      <w:tr w:rsidR="00610643">
        <w:trPr>
          <w:jc w:val="center"/>
        </w:trPr>
        <w:tc>
          <w:tcPr>
            <w:tcW w:w="1440" w:type="dxa"/>
          </w:tcPr>
          <w:p w:rsidR="00610643" w:rsidRDefault="00610643" w:rsidP="00610643">
            <w:pPr>
              <w:rPr>
                <w:b/>
              </w:rPr>
            </w:pPr>
            <w:r>
              <w:rPr>
                <w:b/>
              </w:rPr>
              <w:t>Total Sales</w:t>
            </w:r>
          </w:p>
        </w:tc>
        <w:tc>
          <w:tcPr>
            <w:tcW w:w="1080" w:type="dxa"/>
            <w:vAlign w:val="center"/>
          </w:tcPr>
          <w:p w:rsidR="00610643" w:rsidRDefault="00610643" w:rsidP="00610643">
            <w:pPr>
              <w:jc w:val="center"/>
              <w:rPr>
                <w:b/>
              </w:rPr>
            </w:pPr>
            <w:r>
              <w:rPr>
                <w:b/>
              </w:rPr>
              <w:t>$29,390</w:t>
            </w:r>
          </w:p>
        </w:tc>
        <w:tc>
          <w:tcPr>
            <w:tcW w:w="1080" w:type="dxa"/>
            <w:vAlign w:val="center"/>
          </w:tcPr>
          <w:p w:rsidR="00610643" w:rsidRDefault="00610643" w:rsidP="00610643">
            <w:pPr>
              <w:jc w:val="center"/>
              <w:rPr>
                <w:b/>
              </w:rPr>
            </w:pPr>
            <w:r>
              <w:rPr>
                <w:b/>
              </w:rPr>
              <w:t>$37,358</w:t>
            </w:r>
          </w:p>
        </w:tc>
        <w:tc>
          <w:tcPr>
            <w:tcW w:w="1080" w:type="dxa"/>
            <w:vAlign w:val="center"/>
          </w:tcPr>
          <w:p w:rsidR="00610643" w:rsidRDefault="00610643" w:rsidP="00610643">
            <w:pPr>
              <w:jc w:val="center"/>
              <w:rPr>
                <w:b/>
              </w:rPr>
            </w:pPr>
            <w:r>
              <w:rPr>
                <w:b/>
              </w:rPr>
              <w:t>$47,116</w:t>
            </w:r>
          </w:p>
        </w:tc>
        <w:tc>
          <w:tcPr>
            <w:tcW w:w="1080" w:type="dxa"/>
            <w:vAlign w:val="center"/>
          </w:tcPr>
          <w:p w:rsidR="00610643" w:rsidRDefault="00610643" w:rsidP="00610643">
            <w:pPr>
              <w:jc w:val="center"/>
              <w:rPr>
                <w:b/>
              </w:rPr>
            </w:pPr>
            <w:r>
              <w:rPr>
                <w:b/>
              </w:rPr>
              <w:t>$50,604</w:t>
            </w:r>
          </w:p>
        </w:tc>
        <w:tc>
          <w:tcPr>
            <w:tcW w:w="1080" w:type="dxa"/>
            <w:vAlign w:val="center"/>
          </w:tcPr>
          <w:p w:rsidR="00610643" w:rsidRDefault="00610643" w:rsidP="00610643">
            <w:pPr>
              <w:jc w:val="center"/>
              <w:rPr>
                <w:b/>
              </w:rPr>
            </w:pPr>
            <w:r>
              <w:rPr>
                <w:b/>
              </w:rPr>
              <w:t>$57,066</w:t>
            </w:r>
          </w:p>
        </w:tc>
        <w:tc>
          <w:tcPr>
            <w:tcW w:w="1080" w:type="dxa"/>
            <w:vAlign w:val="center"/>
          </w:tcPr>
          <w:p w:rsidR="00610643" w:rsidRDefault="00610643" w:rsidP="00610643">
            <w:pPr>
              <w:jc w:val="center"/>
              <w:rPr>
                <w:b/>
              </w:rPr>
            </w:pPr>
            <w:r>
              <w:rPr>
                <w:b/>
              </w:rPr>
              <w:t>$60,666</w:t>
            </w:r>
          </w:p>
        </w:tc>
      </w:tr>
    </w:tbl>
    <w:p w:rsidR="00610643" w:rsidRDefault="00610643" w:rsidP="00610643"/>
    <w:p w:rsidR="00610643" w:rsidRDefault="00610643" w:rsidP="00610643">
      <w:r>
        <w:t>(</w:t>
      </w:r>
      <w:proofErr w:type="spellStart"/>
      <w:r>
        <w:rPr>
          <w:i/>
        </w:rPr>
        <w:t>i</w:t>
      </w:r>
      <w:proofErr w:type="spellEnd"/>
      <w:r>
        <w:t xml:space="preserve">) Fit a </w:t>
      </w:r>
      <w:r>
        <w:rPr>
          <w:b/>
          <w:i/>
        </w:rPr>
        <w:t>Power</w:t>
      </w:r>
      <w:r>
        <w:t xml:space="preserve"> trend line to the data and use it to estimate the total sales during the first nine days of the promotion.  (</w:t>
      </w:r>
      <w:r>
        <w:rPr>
          <w:i/>
        </w:rPr>
        <w:t>ii</w:t>
      </w:r>
      <w:r>
        <w:t xml:space="preserve">) Repeat </w:t>
      </w:r>
      <w:r>
        <w:rPr>
          <w:i/>
        </w:rPr>
        <w:t>Part</w:t>
      </w:r>
      <w:r>
        <w:t xml:space="preserve"> (</w:t>
      </w:r>
      <w:proofErr w:type="spellStart"/>
      <w:r>
        <w:rPr>
          <w:i/>
        </w:rPr>
        <w:t>i</w:t>
      </w:r>
      <w:proofErr w:type="spellEnd"/>
      <w:r>
        <w:t xml:space="preserve">), using a </w:t>
      </w:r>
      <w:r>
        <w:rPr>
          <w:b/>
          <w:i/>
        </w:rPr>
        <w:t>Linear</w:t>
      </w:r>
      <w:r>
        <w:t xml:space="preserve"> trend line.  (</w:t>
      </w:r>
      <w:r>
        <w:rPr>
          <w:i/>
        </w:rPr>
        <w:t>iii</w:t>
      </w:r>
      <w:r>
        <w:t>) Which model do you think is more realistic?</w:t>
      </w:r>
    </w:p>
    <w:p w:rsidR="00610643" w:rsidRDefault="00610643" w:rsidP="00610643">
      <w:pPr>
        <w:rPr>
          <w:b/>
          <w:color w:val="000000"/>
        </w:rPr>
      </w:pPr>
    </w:p>
    <w:p w:rsidR="00610643" w:rsidRPr="00153205" w:rsidRDefault="00610643" w:rsidP="00610643">
      <w:pPr>
        <w:rPr>
          <w:b/>
          <w:color w:val="000000"/>
        </w:rPr>
      </w:pPr>
      <w:r>
        <w:rPr>
          <w:b/>
          <w:color w:val="000000"/>
        </w:rPr>
        <w:t>Solution:</w:t>
      </w:r>
    </w:p>
    <w:p w:rsidR="00610643" w:rsidRDefault="00610643" w:rsidP="00610643">
      <w:pPr>
        <w:rPr>
          <w:color w:val="000000"/>
        </w:rPr>
      </w:pPr>
    </w:p>
    <w:p w:rsidR="00610643" w:rsidRDefault="00610643" w:rsidP="00610643">
      <w:pPr>
        <w:rPr>
          <w:color w:val="000000"/>
        </w:rPr>
      </w:pPr>
    </w:p>
    <w:p w:rsidR="00610643" w:rsidRDefault="00610643" w:rsidP="00610643">
      <w:pPr>
        <w:rPr>
          <w:color w:val="000000"/>
        </w:rPr>
      </w:pPr>
    </w:p>
    <w:p w:rsidR="00610643" w:rsidRDefault="00610643" w:rsidP="00610643">
      <w:pPr>
        <w:rPr>
          <w:color w:val="000000"/>
        </w:rPr>
      </w:pPr>
    </w:p>
    <w:p w:rsidR="00610643" w:rsidRDefault="00610643" w:rsidP="00610643">
      <w:pPr>
        <w:rPr>
          <w:rFonts w:ascii="Arial Unicode MS" w:eastAsia="Arial Unicode MS" w:hAnsi="Arial Unicode MS"/>
        </w:rPr>
      </w:pPr>
      <w:r>
        <w:rPr>
          <w:b/>
        </w:rPr>
        <w:t xml:space="preserve">9. </w:t>
      </w:r>
      <w:r>
        <w:t xml:space="preserve"> Fit an exponential trend line to the following data and use the equation of the line to predict the highest closing price during July. </w:t>
      </w:r>
    </w:p>
    <w:p w:rsidR="00610643" w:rsidRDefault="00610643" w:rsidP="00610643">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440"/>
        <w:gridCol w:w="1440"/>
        <w:gridCol w:w="1440"/>
        <w:gridCol w:w="1440"/>
        <w:gridCol w:w="1440"/>
      </w:tblGrid>
      <w:tr w:rsidR="00610643">
        <w:trPr>
          <w:jc w:val="center"/>
        </w:trPr>
        <w:tc>
          <w:tcPr>
            <w:tcW w:w="9360" w:type="dxa"/>
            <w:gridSpan w:val="6"/>
            <w:vAlign w:val="center"/>
          </w:tcPr>
          <w:p w:rsidR="00610643" w:rsidRDefault="00610643" w:rsidP="00610643">
            <w:pPr>
              <w:jc w:val="center"/>
              <w:rPr>
                <w:b/>
                <w:color w:val="000000"/>
              </w:rPr>
            </w:pPr>
            <w:r>
              <w:rPr>
                <w:b/>
                <w:color w:val="000000"/>
              </w:rPr>
              <w:t xml:space="preserve">Highest Monthly Close of </w:t>
            </w:r>
            <w:r>
              <w:rPr>
                <w:b/>
                <w:i/>
                <w:color w:val="000000"/>
              </w:rPr>
              <w:t>MONEY</w:t>
            </w:r>
            <w:r>
              <w:rPr>
                <w:b/>
                <w:color w:val="000000"/>
              </w:rPr>
              <w:t>.com Stock Shares</w:t>
            </w:r>
          </w:p>
        </w:tc>
      </w:tr>
      <w:tr w:rsidR="00610643">
        <w:trPr>
          <w:jc w:val="center"/>
        </w:trPr>
        <w:tc>
          <w:tcPr>
            <w:tcW w:w="2160" w:type="dxa"/>
          </w:tcPr>
          <w:p w:rsidR="00610643" w:rsidRDefault="00610643" w:rsidP="00610643">
            <w:pPr>
              <w:rPr>
                <w:b/>
                <w:color w:val="000000"/>
              </w:rPr>
            </w:pPr>
            <w:r>
              <w:rPr>
                <w:b/>
                <w:color w:val="000000"/>
              </w:rPr>
              <w:t>Month Name</w:t>
            </w:r>
          </w:p>
        </w:tc>
        <w:tc>
          <w:tcPr>
            <w:tcW w:w="1440" w:type="dxa"/>
            <w:vAlign w:val="center"/>
          </w:tcPr>
          <w:p w:rsidR="00610643" w:rsidRDefault="00610643" w:rsidP="00610643">
            <w:pPr>
              <w:jc w:val="center"/>
              <w:rPr>
                <w:b/>
                <w:color w:val="000000"/>
              </w:rPr>
            </w:pPr>
            <w:r>
              <w:rPr>
                <w:b/>
                <w:color w:val="000000"/>
              </w:rPr>
              <w:t>January</w:t>
            </w:r>
          </w:p>
        </w:tc>
        <w:tc>
          <w:tcPr>
            <w:tcW w:w="1440" w:type="dxa"/>
            <w:vAlign w:val="center"/>
          </w:tcPr>
          <w:p w:rsidR="00610643" w:rsidRDefault="00610643" w:rsidP="00610643">
            <w:pPr>
              <w:jc w:val="center"/>
              <w:rPr>
                <w:b/>
                <w:color w:val="000000"/>
              </w:rPr>
            </w:pPr>
            <w:r>
              <w:rPr>
                <w:b/>
                <w:color w:val="000000"/>
              </w:rPr>
              <w:t>February</w:t>
            </w:r>
          </w:p>
        </w:tc>
        <w:tc>
          <w:tcPr>
            <w:tcW w:w="1440" w:type="dxa"/>
            <w:vAlign w:val="center"/>
          </w:tcPr>
          <w:p w:rsidR="00610643" w:rsidRDefault="00610643" w:rsidP="00610643">
            <w:pPr>
              <w:jc w:val="center"/>
              <w:rPr>
                <w:b/>
                <w:color w:val="000000"/>
              </w:rPr>
            </w:pPr>
            <w:r>
              <w:rPr>
                <w:b/>
                <w:color w:val="000000"/>
              </w:rPr>
              <w:t>March</w:t>
            </w:r>
          </w:p>
        </w:tc>
        <w:tc>
          <w:tcPr>
            <w:tcW w:w="1440" w:type="dxa"/>
            <w:vAlign w:val="center"/>
          </w:tcPr>
          <w:p w:rsidR="00610643" w:rsidRDefault="00610643" w:rsidP="00610643">
            <w:pPr>
              <w:jc w:val="center"/>
              <w:rPr>
                <w:b/>
                <w:color w:val="000000"/>
              </w:rPr>
            </w:pPr>
            <w:r>
              <w:rPr>
                <w:b/>
                <w:color w:val="000000"/>
              </w:rPr>
              <w:t>April</w:t>
            </w:r>
          </w:p>
        </w:tc>
        <w:tc>
          <w:tcPr>
            <w:tcW w:w="1440" w:type="dxa"/>
            <w:vAlign w:val="center"/>
          </w:tcPr>
          <w:p w:rsidR="00610643" w:rsidRDefault="00610643" w:rsidP="00610643">
            <w:pPr>
              <w:jc w:val="center"/>
              <w:rPr>
                <w:b/>
                <w:color w:val="000000"/>
              </w:rPr>
            </w:pPr>
            <w:r>
              <w:rPr>
                <w:b/>
                <w:color w:val="000000"/>
              </w:rPr>
              <w:t>May</w:t>
            </w:r>
          </w:p>
        </w:tc>
      </w:tr>
      <w:tr w:rsidR="00610643">
        <w:trPr>
          <w:jc w:val="center"/>
        </w:trPr>
        <w:tc>
          <w:tcPr>
            <w:tcW w:w="2160" w:type="dxa"/>
          </w:tcPr>
          <w:p w:rsidR="00610643" w:rsidRDefault="00610643" w:rsidP="00610643">
            <w:pPr>
              <w:rPr>
                <w:b/>
                <w:color w:val="000000"/>
              </w:rPr>
            </w:pPr>
            <w:r>
              <w:rPr>
                <w:b/>
                <w:color w:val="000000"/>
              </w:rPr>
              <w:t>Month Number</w:t>
            </w:r>
          </w:p>
        </w:tc>
        <w:tc>
          <w:tcPr>
            <w:tcW w:w="1440" w:type="dxa"/>
            <w:vAlign w:val="center"/>
          </w:tcPr>
          <w:p w:rsidR="00610643" w:rsidRDefault="00610643" w:rsidP="00610643">
            <w:pPr>
              <w:jc w:val="center"/>
              <w:rPr>
                <w:b/>
                <w:color w:val="000000"/>
              </w:rPr>
            </w:pPr>
            <w:r>
              <w:rPr>
                <w:b/>
                <w:color w:val="000000"/>
              </w:rPr>
              <w:t>1</w:t>
            </w:r>
          </w:p>
        </w:tc>
        <w:tc>
          <w:tcPr>
            <w:tcW w:w="1440" w:type="dxa"/>
            <w:vAlign w:val="center"/>
          </w:tcPr>
          <w:p w:rsidR="00610643" w:rsidRDefault="00610643" w:rsidP="00610643">
            <w:pPr>
              <w:jc w:val="center"/>
              <w:rPr>
                <w:b/>
                <w:color w:val="000000"/>
              </w:rPr>
            </w:pPr>
            <w:r>
              <w:rPr>
                <w:b/>
                <w:color w:val="000000"/>
              </w:rPr>
              <w:t>2</w:t>
            </w:r>
          </w:p>
        </w:tc>
        <w:tc>
          <w:tcPr>
            <w:tcW w:w="1440" w:type="dxa"/>
            <w:vAlign w:val="center"/>
          </w:tcPr>
          <w:p w:rsidR="00610643" w:rsidRDefault="00610643" w:rsidP="00610643">
            <w:pPr>
              <w:jc w:val="center"/>
              <w:rPr>
                <w:b/>
                <w:color w:val="000000"/>
              </w:rPr>
            </w:pPr>
            <w:r>
              <w:rPr>
                <w:b/>
                <w:color w:val="000000"/>
              </w:rPr>
              <w:t>3</w:t>
            </w:r>
          </w:p>
        </w:tc>
        <w:tc>
          <w:tcPr>
            <w:tcW w:w="1440" w:type="dxa"/>
            <w:vAlign w:val="center"/>
          </w:tcPr>
          <w:p w:rsidR="00610643" w:rsidRDefault="00610643" w:rsidP="00610643">
            <w:pPr>
              <w:jc w:val="center"/>
              <w:rPr>
                <w:b/>
                <w:color w:val="000000"/>
              </w:rPr>
            </w:pPr>
            <w:r>
              <w:rPr>
                <w:b/>
                <w:color w:val="000000"/>
              </w:rPr>
              <w:t>4</w:t>
            </w:r>
          </w:p>
        </w:tc>
        <w:tc>
          <w:tcPr>
            <w:tcW w:w="1440" w:type="dxa"/>
            <w:vAlign w:val="center"/>
          </w:tcPr>
          <w:p w:rsidR="00610643" w:rsidRDefault="00610643" w:rsidP="00610643">
            <w:pPr>
              <w:jc w:val="center"/>
              <w:rPr>
                <w:b/>
                <w:color w:val="000000"/>
              </w:rPr>
            </w:pPr>
            <w:r>
              <w:rPr>
                <w:b/>
                <w:color w:val="000000"/>
              </w:rPr>
              <w:t>5</w:t>
            </w:r>
          </w:p>
        </w:tc>
      </w:tr>
      <w:tr w:rsidR="00610643">
        <w:trPr>
          <w:jc w:val="center"/>
        </w:trPr>
        <w:tc>
          <w:tcPr>
            <w:tcW w:w="2160" w:type="dxa"/>
          </w:tcPr>
          <w:p w:rsidR="00610643" w:rsidRDefault="00610643" w:rsidP="00610643">
            <w:pPr>
              <w:rPr>
                <w:b/>
                <w:color w:val="000000"/>
              </w:rPr>
            </w:pPr>
            <w:r>
              <w:rPr>
                <w:b/>
                <w:color w:val="000000"/>
              </w:rPr>
              <w:t>Highest Close</w:t>
            </w:r>
          </w:p>
        </w:tc>
        <w:tc>
          <w:tcPr>
            <w:tcW w:w="1440" w:type="dxa"/>
            <w:vAlign w:val="center"/>
          </w:tcPr>
          <w:p w:rsidR="00610643" w:rsidRDefault="00610643" w:rsidP="00610643">
            <w:pPr>
              <w:jc w:val="center"/>
              <w:rPr>
                <w:b/>
                <w:color w:val="000000"/>
              </w:rPr>
            </w:pPr>
            <w:r>
              <w:rPr>
                <w:b/>
                <w:color w:val="000000"/>
              </w:rPr>
              <w:t>$65.35</w:t>
            </w:r>
          </w:p>
        </w:tc>
        <w:tc>
          <w:tcPr>
            <w:tcW w:w="1440" w:type="dxa"/>
            <w:vAlign w:val="center"/>
          </w:tcPr>
          <w:p w:rsidR="00610643" w:rsidRDefault="00610643" w:rsidP="00610643">
            <w:pPr>
              <w:jc w:val="center"/>
              <w:rPr>
                <w:b/>
                <w:color w:val="000000"/>
              </w:rPr>
            </w:pPr>
            <w:r>
              <w:rPr>
                <w:b/>
                <w:color w:val="000000"/>
              </w:rPr>
              <w:t>$65.95</w:t>
            </w:r>
          </w:p>
        </w:tc>
        <w:tc>
          <w:tcPr>
            <w:tcW w:w="1440" w:type="dxa"/>
            <w:vAlign w:val="center"/>
          </w:tcPr>
          <w:p w:rsidR="00610643" w:rsidRDefault="00610643" w:rsidP="00610643">
            <w:pPr>
              <w:jc w:val="center"/>
              <w:rPr>
                <w:b/>
                <w:color w:val="000000"/>
              </w:rPr>
            </w:pPr>
            <w:r>
              <w:rPr>
                <w:b/>
                <w:color w:val="000000"/>
              </w:rPr>
              <w:t>$67.71</w:t>
            </w:r>
          </w:p>
        </w:tc>
        <w:tc>
          <w:tcPr>
            <w:tcW w:w="1440" w:type="dxa"/>
            <w:vAlign w:val="center"/>
          </w:tcPr>
          <w:p w:rsidR="00610643" w:rsidRDefault="00610643" w:rsidP="00610643">
            <w:pPr>
              <w:jc w:val="center"/>
              <w:rPr>
                <w:b/>
                <w:color w:val="000000"/>
              </w:rPr>
            </w:pPr>
            <w:r>
              <w:rPr>
                <w:b/>
                <w:color w:val="000000"/>
              </w:rPr>
              <w:t>$68.62</w:t>
            </w:r>
          </w:p>
        </w:tc>
        <w:tc>
          <w:tcPr>
            <w:tcW w:w="1440" w:type="dxa"/>
            <w:vAlign w:val="center"/>
          </w:tcPr>
          <w:p w:rsidR="00610643" w:rsidRDefault="00610643" w:rsidP="00610643">
            <w:pPr>
              <w:jc w:val="center"/>
              <w:rPr>
                <w:b/>
                <w:color w:val="000000"/>
              </w:rPr>
            </w:pPr>
            <w:r>
              <w:rPr>
                <w:b/>
                <w:color w:val="000000"/>
              </w:rPr>
              <w:t>$71.24</w:t>
            </w:r>
          </w:p>
        </w:tc>
      </w:tr>
    </w:tbl>
    <w:p w:rsidR="00610643" w:rsidRDefault="00610643" w:rsidP="00610643">
      <w:pPr>
        <w:rPr>
          <w:color w:val="000000"/>
        </w:rPr>
      </w:pPr>
    </w:p>
    <w:p w:rsidR="00610643" w:rsidRDefault="00610643" w:rsidP="00610643">
      <w:pPr>
        <w:rPr>
          <w:b/>
          <w:color w:val="000000"/>
        </w:rPr>
      </w:pPr>
      <w:r>
        <w:rPr>
          <w:b/>
          <w:color w:val="000000"/>
        </w:rPr>
        <w:t>Solution:</w:t>
      </w:r>
    </w:p>
    <w:p w:rsidR="00610643" w:rsidRPr="00153205" w:rsidRDefault="00610643" w:rsidP="00610643">
      <w:pPr>
        <w:rPr>
          <w:b/>
          <w:color w:val="000000"/>
        </w:rPr>
      </w:pPr>
    </w:p>
    <w:p w:rsidR="00610643" w:rsidRDefault="00610643" w:rsidP="00610643">
      <w:pPr>
        <w:rPr>
          <w:b/>
          <w:color w:val="000000"/>
        </w:rPr>
      </w:pPr>
    </w:p>
    <w:p w:rsidR="00610643" w:rsidRDefault="00610643" w:rsidP="00610643">
      <w:pPr>
        <w:rPr>
          <w:b/>
          <w:color w:val="000000"/>
        </w:rPr>
      </w:pPr>
    </w:p>
    <w:p w:rsidR="00610643" w:rsidRDefault="00610643" w:rsidP="00610643">
      <w:pPr>
        <w:rPr>
          <w:b/>
          <w:color w:val="000000"/>
        </w:rPr>
      </w:pPr>
    </w:p>
    <w:p w:rsidR="00610643" w:rsidRDefault="00610643" w:rsidP="00610643">
      <w:pPr>
        <w:rPr>
          <w:b/>
          <w:color w:val="000000"/>
        </w:rPr>
      </w:pPr>
    </w:p>
    <w:p w:rsidR="00610643" w:rsidRDefault="00610643" w:rsidP="00610643">
      <w:pPr>
        <w:rPr>
          <w:b/>
          <w:color w:val="000000"/>
        </w:rPr>
      </w:pPr>
    </w:p>
    <w:p w:rsidR="00610643" w:rsidRDefault="00610643" w:rsidP="00610643">
      <w:pPr>
        <w:rPr>
          <w:b/>
          <w:color w:val="000000"/>
        </w:rPr>
      </w:pPr>
    </w:p>
    <w:p w:rsidR="00610643" w:rsidRDefault="00610643" w:rsidP="00610643">
      <w:pPr>
        <w:rPr>
          <w:b/>
          <w:color w:val="000000"/>
        </w:rPr>
      </w:pPr>
    </w:p>
    <w:p w:rsidR="00610643" w:rsidRDefault="00610643" w:rsidP="00610643">
      <w:pPr>
        <w:rPr>
          <w:b/>
          <w:color w:val="000000"/>
        </w:rPr>
      </w:pPr>
    </w:p>
    <w:p w:rsidR="00610643" w:rsidRDefault="00610643" w:rsidP="00610643">
      <w:pPr>
        <w:rPr>
          <w:b/>
          <w:color w:val="000000"/>
        </w:rPr>
      </w:pPr>
    </w:p>
    <w:p w:rsidR="00610643" w:rsidRDefault="00610643" w:rsidP="00610643">
      <w:pPr>
        <w:rPr>
          <w:b/>
          <w:color w:val="000000"/>
        </w:rPr>
      </w:pPr>
    </w:p>
    <w:p w:rsidR="00610643" w:rsidRDefault="00610643" w:rsidP="00610643">
      <w:pPr>
        <w:rPr>
          <w:b/>
          <w:color w:val="000000"/>
        </w:rPr>
      </w:pPr>
    </w:p>
    <w:p w:rsidR="00610643" w:rsidRDefault="00610643" w:rsidP="00610643">
      <w:pPr>
        <w:rPr>
          <w:b/>
          <w:color w:val="000000"/>
        </w:rPr>
      </w:pPr>
    </w:p>
    <w:p w:rsidR="00610643" w:rsidRDefault="00610643" w:rsidP="00610643">
      <w:pPr>
        <w:rPr>
          <w:color w:val="000000"/>
        </w:rPr>
      </w:pPr>
      <w:r>
        <w:rPr>
          <w:b/>
          <w:color w:val="000000"/>
        </w:rPr>
        <w:t xml:space="preserve">10. </w:t>
      </w:r>
      <w:r>
        <w:rPr>
          <w:color w:val="000000"/>
        </w:rPr>
        <w:t xml:space="preserve"> The </w:t>
      </w:r>
      <w:r>
        <w:rPr>
          <w:i/>
          <w:color w:val="000000"/>
        </w:rPr>
        <w:t>Flimsy Plastic Company</w:t>
      </w:r>
      <w:r>
        <w:rPr>
          <w:color w:val="000000"/>
        </w:rPr>
        <w:t xml:space="preserve"> produces toys for children in the age group from three to six years.  A regional sales office has kept records on the number of children in this range that live in its territory.</w:t>
      </w:r>
    </w:p>
    <w:p w:rsidR="00610643" w:rsidRDefault="00610643" w:rsidP="00610643">
      <w:pPr>
        <w:rPr>
          <w:color w:val="000000"/>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160"/>
        <w:gridCol w:w="720"/>
        <w:gridCol w:w="720"/>
        <w:gridCol w:w="720"/>
        <w:gridCol w:w="720"/>
        <w:gridCol w:w="720"/>
      </w:tblGrid>
      <w:tr w:rsidR="00610643">
        <w:trPr>
          <w:jc w:val="center"/>
        </w:trPr>
        <w:tc>
          <w:tcPr>
            <w:tcW w:w="5760" w:type="dxa"/>
            <w:gridSpan w:val="6"/>
            <w:vAlign w:val="center"/>
          </w:tcPr>
          <w:p w:rsidR="00610643" w:rsidRDefault="00610643" w:rsidP="00610643">
            <w:pPr>
              <w:jc w:val="center"/>
              <w:rPr>
                <w:b/>
                <w:color w:val="000000"/>
                <w:sz w:val="28"/>
              </w:rPr>
            </w:pPr>
            <w:r>
              <w:rPr>
                <w:b/>
                <w:color w:val="000000"/>
                <w:sz w:val="28"/>
              </w:rPr>
              <w:t xml:space="preserve">3-6 Year Olds in </w:t>
            </w:r>
            <w:smartTag w:uri="urn:schemas-microsoft-com:office:smarttags" w:element="place">
              <w:smartTag w:uri="urn:schemas-microsoft-com:office:smarttags" w:element="PlaceName">
                <w:r>
                  <w:rPr>
                    <w:b/>
                    <w:color w:val="000000"/>
                    <w:sz w:val="28"/>
                  </w:rPr>
                  <w:t>Sales</w:t>
                </w:r>
              </w:smartTag>
              <w:r>
                <w:rPr>
                  <w:b/>
                  <w:color w:val="000000"/>
                  <w:sz w:val="28"/>
                </w:rPr>
                <w:t xml:space="preserve"> </w:t>
              </w:r>
              <w:smartTag w:uri="urn:schemas-microsoft-com:office:smarttags" w:element="PlaceType">
                <w:r>
                  <w:rPr>
                    <w:b/>
                    <w:color w:val="000000"/>
                    <w:sz w:val="28"/>
                  </w:rPr>
                  <w:t>Territory</w:t>
                </w:r>
              </w:smartTag>
            </w:smartTag>
          </w:p>
        </w:tc>
      </w:tr>
      <w:tr w:rsidR="00610643">
        <w:trPr>
          <w:jc w:val="center"/>
        </w:trPr>
        <w:tc>
          <w:tcPr>
            <w:tcW w:w="2160" w:type="dxa"/>
          </w:tcPr>
          <w:p w:rsidR="00610643" w:rsidRDefault="00610643" w:rsidP="00610643">
            <w:pPr>
              <w:rPr>
                <w:b/>
                <w:color w:val="000000"/>
              </w:rPr>
            </w:pPr>
            <w:r>
              <w:rPr>
                <w:b/>
                <w:color w:val="000000"/>
              </w:rPr>
              <w:t>Year</w:t>
            </w:r>
          </w:p>
        </w:tc>
        <w:tc>
          <w:tcPr>
            <w:tcW w:w="720" w:type="dxa"/>
          </w:tcPr>
          <w:p w:rsidR="00610643" w:rsidRDefault="00610643" w:rsidP="00610643">
            <w:pPr>
              <w:jc w:val="center"/>
              <w:rPr>
                <w:b/>
                <w:color w:val="000000"/>
              </w:rPr>
            </w:pPr>
            <w:r>
              <w:rPr>
                <w:b/>
                <w:color w:val="000000"/>
              </w:rPr>
              <w:t>1991</w:t>
            </w:r>
          </w:p>
        </w:tc>
        <w:tc>
          <w:tcPr>
            <w:tcW w:w="720" w:type="dxa"/>
          </w:tcPr>
          <w:p w:rsidR="00610643" w:rsidRDefault="00610643" w:rsidP="00610643">
            <w:pPr>
              <w:jc w:val="center"/>
              <w:rPr>
                <w:b/>
                <w:color w:val="000000"/>
              </w:rPr>
            </w:pPr>
            <w:r>
              <w:rPr>
                <w:b/>
                <w:color w:val="000000"/>
              </w:rPr>
              <w:t>1992</w:t>
            </w:r>
          </w:p>
        </w:tc>
        <w:tc>
          <w:tcPr>
            <w:tcW w:w="720" w:type="dxa"/>
          </w:tcPr>
          <w:p w:rsidR="00610643" w:rsidRDefault="00610643" w:rsidP="00610643">
            <w:pPr>
              <w:jc w:val="center"/>
              <w:rPr>
                <w:b/>
                <w:color w:val="000000"/>
              </w:rPr>
            </w:pPr>
            <w:r>
              <w:rPr>
                <w:b/>
                <w:color w:val="000000"/>
              </w:rPr>
              <w:t>1993</w:t>
            </w:r>
          </w:p>
        </w:tc>
        <w:tc>
          <w:tcPr>
            <w:tcW w:w="720" w:type="dxa"/>
          </w:tcPr>
          <w:p w:rsidR="00610643" w:rsidRDefault="00610643" w:rsidP="00610643">
            <w:pPr>
              <w:jc w:val="center"/>
              <w:rPr>
                <w:b/>
                <w:color w:val="000000"/>
              </w:rPr>
            </w:pPr>
            <w:r>
              <w:rPr>
                <w:b/>
                <w:color w:val="000000"/>
              </w:rPr>
              <w:t>1994</w:t>
            </w:r>
          </w:p>
        </w:tc>
        <w:tc>
          <w:tcPr>
            <w:tcW w:w="720" w:type="dxa"/>
          </w:tcPr>
          <w:p w:rsidR="00610643" w:rsidRDefault="00610643" w:rsidP="00610643">
            <w:pPr>
              <w:jc w:val="center"/>
              <w:rPr>
                <w:b/>
                <w:color w:val="000000"/>
              </w:rPr>
            </w:pPr>
            <w:r>
              <w:rPr>
                <w:b/>
                <w:color w:val="000000"/>
              </w:rPr>
              <w:t>1995</w:t>
            </w:r>
          </w:p>
        </w:tc>
      </w:tr>
      <w:tr w:rsidR="00610643">
        <w:trPr>
          <w:jc w:val="center"/>
        </w:trPr>
        <w:tc>
          <w:tcPr>
            <w:tcW w:w="2160" w:type="dxa"/>
          </w:tcPr>
          <w:p w:rsidR="00610643" w:rsidRDefault="00610643" w:rsidP="00610643">
            <w:pPr>
              <w:rPr>
                <w:b/>
                <w:color w:val="000000"/>
              </w:rPr>
            </w:pPr>
            <w:r>
              <w:rPr>
                <w:b/>
                <w:color w:val="000000"/>
              </w:rPr>
              <w:t>Population (K’s)</w:t>
            </w:r>
          </w:p>
        </w:tc>
        <w:tc>
          <w:tcPr>
            <w:tcW w:w="720" w:type="dxa"/>
          </w:tcPr>
          <w:p w:rsidR="00610643" w:rsidRDefault="00610643" w:rsidP="00610643">
            <w:pPr>
              <w:jc w:val="center"/>
              <w:rPr>
                <w:b/>
                <w:color w:val="000000"/>
              </w:rPr>
            </w:pPr>
            <w:r>
              <w:rPr>
                <w:b/>
                <w:color w:val="000000"/>
              </w:rPr>
              <w:t>390</w:t>
            </w:r>
          </w:p>
        </w:tc>
        <w:tc>
          <w:tcPr>
            <w:tcW w:w="720" w:type="dxa"/>
          </w:tcPr>
          <w:p w:rsidR="00610643" w:rsidRDefault="00610643" w:rsidP="00610643">
            <w:pPr>
              <w:jc w:val="center"/>
              <w:rPr>
                <w:b/>
                <w:color w:val="000000"/>
              </w:rPr>
            </w:pPr>
            <w:r>
              <w:rPr>
                <w:b/>
                <w:color w:val="000000"/>
              </w:rPr>
              <w:t>410</w:t>
            </w:r>
          </w:p>
        </w:tc>
        <w:tc>
          <w:tcPr>
            <w:tcW w:w="720" w:type="dxa"/>
          </w:tcPr>
          <w:p w:rsidR="00610643" w:rsidRDefault="00610643" w:rsidP="00610643">
            <w:pPr>
              <w:jc w:val="center"/>
              <w:rPr>
                <w:b/>
                <w:color w:val="000000"/>
              </w:rPr>
            </w:pPr>
            <w:r>
              <w:rPr>
                <w:b/>
                <w:color w:val="000000"/>
              </w:rPr>
              <w:t>440</w:t>
            </w:r>
          </w:p>
        </w:tc>
        <w:tc>
          <w:tcPr>
            <w:tcW w:w="720" w:type="dxa"/>
          </w:tcPr>
          <w:p w:rsidR="00610643" w:rsidRDefault="00610643" w:rsidP="00610643">
            <w:pPr>
              <w:jc w:val="center"/>
              <w:rPr>
                <w:b/>
                <w:color w:val="000000"/>
              </w:rPr>
            </w:pPr>
            <w:r>
              <w:rPr>
                <w:b/>
                <w:color w:val="000000"/>
              </w:rPr>
              <w:t>460</w:t>
            </w:r>
          </w:p>
        </w:tc>
        <w:tc>
          <w:tcPr>
            <w:tcW w:w="720" w:type="dxa"/>
          </w:tcPr>
          <w:p w:rsidR="00610643" w:rsidRDefault="00610643" w:rsidP="00610643">
            <w:pPr>
              <w:jc w:val="center"/>
              <w:rPr>
                <w:b/>
                <w:color w:val="000000"/>
              </w:rPr>
            </w:pPr>
            <w:r>
              <w:rPr>
                <w:b/>
                <w:color w:val="000000"/>
              </w:rPr>
              <w:t>470</w:t>
            </w:r>
          </w:p>
        </w:tc>
      </w:tr>
      <w:tr w:rsidR="00610643">
        <w:trPr>
          <w:jc w:val="center"/>
        </w:trPr>
        <w:tc>
          <w:tcPr>
            <w:tcW w:w="2160" w:type="dxa"/>
          </w:tcPr>
          <w:p w:rsidR="00610643" w:rsidRDefault="00610643" w:rsidP="00610643">
            <w:pPr>
              <w:rPr>
                <w:b/>
                <w:color w:val="000000"/>
              </w:rPr>
            </w:pPr>
            <w:r>
              <w:rPr>
                <w:b/>
                <w:color w:val="000000"/>
              </w:rPr>
              <w:t>Year</w:t>
            </w:r>
          </w:p>
        </w:tc>
        <w:tc>
          <w:tcPr>
            <w:tcW w:w="720" w:type="dxa"/>
          </w:tcPr>
          <w:p w:rsidR="00610643" w:rsidRDefault="00610643" w:rsidP="00610643">
            <w:pPr>
              <w:jc w:val="center"/>
              <w:rPr>
                <w:b/>
                <w:color w:val="000000"/>
              </w:rPr>
            </w:pPr>
            <w:r>
              <w:rPr>
                <w:b/>
                <w:color w:val="000000"/>
              </w:rPr>
              <w:t>1996</w:t>
            </w:r>
          </w:p>
        </w:tc>
        <w:tc>
          <w:tcPr>
            <w:tcW w:w="720" w:type="dxa"/>
          </w:tcPr>
          <w:p w:rsidR="00610643" w:rsidRDefault="00610643" w:rsidP="00610643">
            <w:pPr>
              <w:jc w:val="center"/>
              <w:rPr>
                <w:b/>
                <w:color w:val="000000"/>
              </w:rPr>
            </w:pPr>
            <w:r>
              <w:rPr>
                <w:b/>
                <w:color w:val="000000"/>
              </w:rPr>
              <w:t>1997</w:t>
            </w:r>
          </w:p>
        </w:tc>
        <w:tc>
          <w:tcPr>
            <w:tcW w:w="720" w:type="dxa"/>
          </w:tcPr>
          <w:p w:rsidR="00610643" w:rsidRDefault="00610643" w:rsidP="00610643">
            <w:pPr>
              <w:jc w:val="center"/>
              <w:rPr>
                <w:b/>
                <w:color w:val="000000"/>
              </w:rPr>
            </w:pPr>
            <w:r>
              <w:rPr>
                <w:b/>
                <w:color w:val="000000"/>
              </w:rPr>
              <w:t>1998</w:t>
            </w:r>
          </w:p>
        </w:tc>
        <w:tc>
          <w:tcPr>
            <w:tcW w:w="720" w:type="dxa"/>
          </w:tcPr>
          <w:p w:rsidR="00610643" w:rsidRDefault="00610643" w:rsidP="00610643">
            <w:pPr>
              <w:jc w:val="center"/>
              <w:rPr>
                <w:b/>
                <w:color w:val="000000"/>
              </w:rPr>
            </w:pPr>
            <w:r>
              <w:rPr>
                <w:b/>
                <w:color w:val="000000"/>
              </w:rPr>
              <w:t>1999</w:t>
            </w:r>
          </w:p>
        </w:tc>
        <w:tc>
          <w:tcPr>
            <w:tcW w:w="720" w:type="dxa"/>
          </w:tcPr>
          <w:p w:rsidR="00610643" w:rsidRDefault="00610643" w:rsidP="00610643">
            <w:pPr>
              <w:jc w:val="center"/>
              <w:rPr>
                <w:b/>
                <w:color w:val="000000"/>
              </w:rPr>
            </w:pPr>
            <w:r>
              <w:rPr>
                <w:b/>
                <w:color w:val="000000"/>
              </w:rPr>
              <w:t>2000</w:t>
            </w:r>
          </w:p>
        </w:tc>
      </w:tr>
      <w:tr w:rsidR="00610643">
        <w:trPr>
          <w:jc w:val="center"/>
        </w:trPr>
        <w:tc>
          <w:tcPr>
            <w:tcW w:w="2160" w:type="dxa"/>
          </w:tcPr>
          <w:p w:rsidR="00610643" w:rsidRDefault="00610643" w:rsidP="00610643">
            <w:pPr>
              <w:rPr>
                <w:b/>
                <w:color w:val="000000"/>
              </w:rPr>
            </w:pPr>
            <w:r>
              <w:rPr>
                <w:b/>
                <w:color w:val="000000"/>
              </w:rPr>
              <w:t>Population (K’s)</w:t>
            </w:r>
          </w:p>
        </w:tc>
        <w:tc>
          <w:tcPr>
            <w:tcW w:w="720" w:type="dxa"/>
          </w:tcPr>
          <w:p w:rsidR="00610643" w:rsidRDefault="00610643" w:rsidP="00610643">
            <w:pPr>
              <w:jc w:val="center"/>
              <w:rPr>
                <w:b/>
                <w:color w:val="000000"/>
              </w:rPr>
            </w:pPr>
            <w:r>
              <w:rPr>
                <w:b/>
                <w:color w:val="000000"/>
              </w:rPr>
              <w:t>510</w:t>
            </w:r>
          </w:p>
        </w:tc>
        <w:tc>
          <w:tcPr>
            <w:tcW w:w="720" w:type="dxa"/>
          </w:tcPr>
          <w:p w:rsidR="00610643" w:rsidRDefault="00610643" w:rsidP="00610643">
            <w:pPr>
              <w:jc w:val="center"/>
              <w:rPr>
                <w:b/>
                <w:color w:val="000000"/>
              </w:rPr>
            </w:pPr>
            <w:r>
              <w:rPr>
                <w:b/>
                <w:color w:val="000000"/>
              </w:rPr>
              <w:t>540</w:t>
            </w:r>
          </w:p>
        </w:tc>
        <w:tc>
          <w:tcPr>
            <w:tcW w:w="720" w:type="dxa"/>
          </w:tcPr>
          <w:p w:rsidR="00610643" w:rsidRDefault="00610643" w:rsidP="00610643">
            <w:pPr>
              <w:jc w:val="center"/>
              <w:rPr>
                <w:b/>
                <w:color w:val="000000"/>
              </w:rPr>
            </w:pPr>
            <w:r>
              <w:rPr>
                <w:b/>
                <w:color w:val="000000"/>
              </w:rPr>
              <w:t>570</w:t>
            </w:r>
          </w:p>
        </w:tc>
        <w:tc>
          <w:tcPr>
            <w:tcW w:w="720" w:type="dxa"/>
          </w:tcPr>
          <w:p w:rsidR="00610643" w:rsidRDefault="00610643" w:rsidP="00610643">
            <w:pPr>
              <w:jc w:val="center"/>
              <w:rPr>
                <w:b/>
                <w:color w:val="000000"/>
              </w:rPr>
            </w:pPr>
            <w:r>
              <w:rPr>
                <w:b/>
                <w:color w:val="000000"/>
              </w:rPr>
              <w:t>580</w:t>
            </w:r>
          </w:p>
        </w:tc>
        <w:tc>
          <w:tcPr>
            <w:tcW w:w="720" w:type="dxa"/>
          </w:tcPr>
          <w:p w:rsidR="00610643" w:rsidRDefault="00610643" w:rsidP="00610643">
            <w:pPr>
              <w:jc w:val="center"/>
              <w:rPr>
                <w:b/>
                <w:color w:val="000000"/>
              </w:rPr>
            </w:pPr>
            <w:r>
              <w:rPr>
                <w:b/>
                <w:color w:val="000000"/>
              </w:rPr>
              <w:t>620</w:t>
            </w:r>
          </w:p>
        </w:tc>
      </w:tr>
    </w:tbl>
    <w:p w:rsidR="00610643" w:rsidRDefault="00610643" w:rsidP="00610643">
      <w:pPr>
        <w:rPr>
          <w:color w:val="000000"/>
        </w:rPr>
      </w:pPr>
    </w:p>
    <w:p w:rsidR="00610643" w:rsidRDefault="00610643" w:rsidP="00610643">
      <w:pPr>
        <w:rPr>
          <w:color w:val="000000"/>
        </w:rPr>
      </w:pPr>
      <w:r>
        <w:rPr>
          <w:color w:val="000000"/>
        </w:rPr>
        <w:t>(</w:t>
      </w:r>
      <w:proofErr w:type="spellStart"/>
      <w:r>
        <w:rPr>
          <w:i/>
          <w:color w:val="000000"/>
        </w:rPr>
        <w:t>i</w:t>
      </w:r>
      <w:proofErr w:type="spellEnd"/>
      <w:r>
        <w:rPr>
          <w:color w:val="000000"/>
        </w:rPr>
        <w:t>) Experiment with several different types of trend lines to determine which model best fits the data.  (</w:t>
      </w:r>
      <w:r>
        <w:rPr>
          <w:i/>
          <w:color w:val="000000"/>
        </w:rPr>
        <w:t>ii</w:t>
      </w:r>
      <w:r>
        <w:rPr>
          <w:color w:val="000000"/>
        </w:rPr>
        <w:t>) Use the type of trend line that you select to predict the number of 3-6 year olds that will be in the sales territory in the year 2003.</w:t>
      </w:r>
    </w:p>
    <w:p w:rsidR="00610643" w:rsidRDefault="00610643" w:rsidP="00610643">
      <w:pPr>
        <w:rPr>
          <w:b/>
          <w:color w:val="000000"/>
        </w:rPr>
      </w:pPr>
    </w:p>
    <w:p w:rsidR="00610643" w:rsidRDefault="00610643" w:rsidP="00610643">
      <w:pPr>
        <w:rPr>
          <w:b/>
          <w:color w:val="000000"/>
        </w:rPr>
      </w:pPr>
    </w:p>
    <w:p w:rsidR="00610643" w:rsidRDefault="00610643" w:rsidP="00610643">
      <w:r>
        <w:rPr>
          <w:b/>
          <w:color w:val="000000"/>
        </w:rPr>
        <w:t>Solution:</w:t>
      </w:r>
    </w:p>
    <w:sectPr w:rsidR="00610643" w:rsidSect="0014135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4664C8"/>
    <w:rsid w:val="0014135A"/>
    <w:rsid w:val="004664C8"/>
    <w:rsid w:val="00610643"/>
    <w:rsid w:val="00AC4D72"/>
    <w:rsid w:val="00B57E92"/>
    <w:rsid w:val="00D6772B"/>
    <w:rsid w:val="00FC1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43"/>
    <w:rPr>
      <w:sz w:val="24"/>
      <w:szCs w:val="24"/>
    </w:rPr>
  </w:style>
  <w:style w:type="paragraph" w:styleId="Heading1">
    <w:name w:val="heading 1"/>
    <w:basedOn w:val="Normal"/>
    <w:next w:val="Normal"/>
    <w:qFormat/>
    <w:rsid w:val="00610643"/>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3.bin"/><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image" Target="media/image7.wmf"/><Relationship Id="rId25" Type="http://schemas.openxmlformats.org/officeDocument/2006/relationships/oleObject" Target="embeddings/oleObject12.bin"/><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2.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6.bin"/><Relationship Id="rId5"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4.bin"/><Relationship Id="rId10" Type="http://schemas.openxmlformats.org/officeDocument/2006/relationships/image" Target="media/image4.wmf"/><Relationship Id="rId19" Type="http://schemas.openxmlformats.org/officeDocument/2006/relationships/image" Target="media/image8.wmf"/><Relationship Id="rId31" Type="http://schemas.openxmlformats.org/officeDocument/2006/relationships/image" Target="media/image13.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Mathematics for Business Decisions, Part II</vt:lpstr>
    </vt:vector>
  </TitlesOfParts>
  <Company>University of Arizona</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 Business Decisions, Part II</dc:title>
  <dc:subject/>
  <dc:creator>math</dc:creator>
  <cp:keywords/>
  <dc:description/>
  <cp:lastModifiedBy>jsoma</cp:lastModifiedBy>
  <cp:revision>3</cp:revision>
  <dcterms:created xsi:type="dcterms:W3CDTF">2008-01-23T18:39:00Z</dcterms:created>
  <dcterms:modified xsi:type="dcterms:W3CDTF">2008-01-30T22:19:00Z</dcterms:modified>
</cp:coreProperties>
</file>