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EE6" w:rsidRPr="00B210ED" w:rsidRDefault="00892459" w:rsidP="00892459">
      <w:pPr>
        <w:jc w:val="center"/>
        <w:rPr>
          <w:rFonts w:ascii="Times New Roman" w:hAnsi="Times New Roman" w:cs="Times New Roman"/>
          <w:b/>
          <w:sz w:val="24"/>
          <w:szCs w:val="24"/>
        </w:rPr>
      </w:pPr>
      <w:r w:rsidRPr="00B210ED">
        <w:rPr>
          <w:rFonts w:ascii="Times New Roman" w:hAnsi="Times New Roman" w:cs="Times New Roman"/>
          <w:b/>
          <w:sz w:val="24"/>
          <w:szCs w:val="24"/>
        </w:rPr>
        <w:t>Lesson Plan: Fractions</w:t>
      </w:r>
    </w:p>
    <w:p w:rsidR="00892459" w:rsidRDefault="00892459" w:rsidP="00892459">
      <w:pPr>
        <w:rPr>
          <w:rFonts w:ascii="Times New Roman" w:hAnsi="Times New Roman" w:cs="Times New Roman"/>
          <w:sz w:val="24"/>
          <w:szCs w:val="24"/>
        </w:rPr>
      </w:pPr>
      <w:r w:rsidRPr="00B210ED">
        <w:rPr>
          <w:rFonts w:ascii="Times New Roman" w:hAnsi="Times New Roman" w:cs="Times New Roman"/>
          <w:sz w:val="24"/>
          <w:szCs w:val="24"/>
          <w:u w:val="single"/>
        </w:rPr>
        <w:t>Lesson goals:</w:t>
      </w:r>
      <w:r>
        <w:rPr>
          <w:rFonts w:ascii="Times New Roman" w:hAnsi="Times New Roman" w:cs="Times New Roman"/>
          <w:sz w:val="24"/>
          <w:szCs w:val="24"/>
        </w:rPr>
        <w:t xml:space="preserve"> Be able to identify fraction as a part of a whole, and identify equivalent fractions.</w:t>
      </w:r>
    </w:p>
    <w:p w:rsidR="00704CDB" w:rsidRPr="00C53E76" w:rsidRDefault="00704CDB" w:rsidP="00892459">
      <w:pPr>
        <w:rPr>
          <w:rFonts w:ascii="Times New Roman" w:hAnsi="Times New Roman" w:cs="Times New Roman"/>
          <w:sz w:val="24"/>
          <w:szCs w:val="24"/>
        </w:rPr>
      </w:pPr>
      <w:proofErr w:type="spellStart"/>
      <w:r w:rsidRPr="00B210ED">
        <w:rPr>
          <w:rFonts w:ascii="Times New Roman" w:hAnsi="Times New Roman" w:cs="Times New Roman"/>
          <w:sz w:val="24"/>
          <w:szCs w:val="24"/>
          <w:u w:val="single"/>
        </w:rPr>
        <w:t>Manipulatives</w:t>
      </w:r>
      <w:proofErr w:type="spellEnd"/>
      <w:r w:rsidRPr="00B210ED">
        <w:rPr>
          <w:rFonts w:ascii="Times New Roman" w:hAnsi="Times New Roman" w:cs="Times New Roman"/>
          <w:sz w:val="24"/>
          <w:szCs w:val="24"/>
          <w:u w:val="single"/>
        </w:rPr>
        <w:t>:</w:t>
      </w:r>
      <w:r w:rsidR="00C53E76">
        <w:rPr>
          <w:rFonts w:ascii="Times New Roman" w:hAnsi="Times New Roman" w:cs="Times New Roman"/>
          <w:sz w:val="24"/>
          <w:szCs w:val="24"/>
          <w:u w:val="single"/>
        </w:rPr>
        <w:t xml:space="preserve"> </w:t>
      </w:r>
      <w:r w:rsidR="00C53E76">
        <w:rPr>
          <w:rFonts w:ascii="Times New Roman" w:hAnsi="Times New Roman" w:cs="Times New Roman"/>
          <w:sz w:val="24"/>
          <w:szCs w:val="24"/>
        </w:rPr>
        <w:t xml:space="preserve"> </w:t>
      </w:r>
      <w:r w:rsidR="00B11E8A">
        <w:rPr>
          <w:rFonts w:ascii="Times New Roman" w:hAnsi="Times New Roman" w:cs="Times New Roman"/>
          <w:sz w:val="24"/>
          <w:szCs w:val="24"/>
        </w:rPr>
        <w:t>A bag of sugar, a can of soda, some candy bars, a scale, and some plastic cups.</w:t>
      </w:r>
    </w:p>
    <w:p w:rsidR="00704CDB" w:rsidRDefault="00B210ED" w:rsidP="00892459">
      <w:pPr>
        <w:rPr>
          <w:rFonts w:ascii="Times New Roman" w:hAnsi="Times New Roman" w:cs="Times New Roman"/>
          <w:sz w:val="24"/>
          <w:szCs w:val="24"/>
          <w:u w:val="single"/>
        </w:rPr>
      </w:pPr>
      <w:r w:rsidRPr="00B210ED">
        <w:rPr>
          <w:rFonts w:ascii="Times New Roman" w:hAnsi="Times New Roman" w:cs="Times New Roman"/>
          <w:sz w:val="24"/>
          <w:szCs w:val="24"/>
          <w:u w:val="single"/>
        </w:rPr>
        <w:t xml:space="preserve">Lesson </w:t>
      </w:r>
      <w:r w:rsidR="00EA0269">
        <w:rPr>
          <w:rFonts w:ascii="Times New Roman" w:hAnsi="Times New Roman" w:cs="Times New Roman"/>
          <w:sz w:val="24"/>
          <w:szCs w:val="24"/>
          <w:u w:val="single"/>
        </w:rPr>
        <w:t>Outline</w:t>
      </w:r>
      <w:r w:rsidRPr="00B210ED">
        <w:rPr>
          <w:rFonts w:ascii="Times New Roman" w:hAnsi="Times New Roman" w:cs="Times New Roman"/>
          <w:sz w:val="24"/>
          <w:szCs w:val="24"/>
          <w:u w:val="single"/>
        </w:rPr>
        <w:t xml:space="preserve">: </w:t>
      </w:r>
    </w:p>
    <w:p w:rsidR="00B11E8A" w:rsidRPr="00EA0269" w:rsidRDefault="00C53E76" w:rsidP="00EA0269">
      <w:pPr>
        <w:pStyle w:val="ListParagraph"/>
        <w:numPr>
          <w:ilvl w:val="0"/>
          <w:numId w:val="1"/>
        </w:numPr>
        <w:rPr>
          <w:rFonts w:ascii="Times New Roman" w:hAnsi="Times New Roman" w:cs="Times New Roman"/>
          <w:sz w:val="24"/>
          <w:szCs w:val="24"/>
          <w:u w:val="single"/>
        </w:rPr>
      </w:pPr>
      <w:r>
        <w:rPr>
          <w:rFonts w:ascii="Times New Roman" w:hAnsi="Times New Roman" w:cs="Times New Roman"/>
          <w:sz w:val="24"/>
          <w:szCs w:val="24"/>
        </w:rPr>
        <w:t>Definition of a fraction</w:t>
      </w:r>
      <w:r w:rsidR="00EA0269">
        <w:rPr>
          <w:rFonts w:ascii="Times New Roman" w:hAnsi="Times New Roman" w:cs="Times New Roman"/>
          <w:sz w:val="24"/>
          <w:szCs w:val="24"/>
        </w:rPr>
        <w:t xml:space="preserve"> (simple terms)</w:t>
      </w:r>
      <w:r>
        <w:rPr>
          <w:rFonts w:ascii="Times New Roman" w:hAnsi="Times New Roman" w:cs="Times New Roman"/>
          <w:sz w:val="24"/>
          <w:szCs w:val="24"/>
        </w:rPr>
        <w:t>.</w:t>
      </w:r>
    </w:p>
    <w:p w:rsidR="00EA0269" w:rsidRPr="00EA0269" w:rsidRDefault="00EA0269" w:rsidP="00EA0269">
      <w:pPr>
        <w:pStyle w:val="ListParagraph"/>
        <w:numPr>
          <w:ilvl w:val="1"/>
          <w:numId w:val="1"/>
        </w:numPr>
        <w:rPr>
          <w:rFonts w:ascii="Times New Roman" w:hAnsi="Times New Roman" w:cs="Times New Roman"/>
          <w:sz w:val="24"/>
          <w:szCs w:val="24"/>
          <w:u w:val="single"/>
        </w:rPr>
      </w:pPr>
      <w:r>
        <w:rPr>
          <w:rFonts w:ascii="Times New Roman" w:hAnsi="Times New Roman" w:cs="Times New Roman"/>
          <w:sz w:val="24"/>
          <w:szCs w:val="24"/>
        </w:rPr>
        <w:t>A number where the bottom (called the denominator) tells how many pieces there are total, while the top (numerator) tells how many pieces you have.</w:t>
      </w:r>
    </w:p>
    <w:p w:rsidR="00EA0269" w:rsidRPr="00EA0269" w:rsidRDefault="00EA0269" w:rsidP="00EA0269">
      <w:pPr>
        <w:pStyle w:val="ListParagraph"/>
        <w:numPr>
          <w:ilvl w:val="0"/>
          <w:numId w:val="1"/>
        </w:numPr>
        <w:rPr>
          <w:rFonts w:ascii="Times New Roman" w:hAnsi="Times New Roman" w:cs="Times New Roman"/>
          <w:sz w:val="24"/>
          <w:szCs w:val="24"/>
          <w:u w:val="single"/>
        </w:rPr>
      </w:pPr>
      <w:r>
        <w:rPr>
          <w:rFonts w:ascii="Times New Roman" w:hAnsi="Times New Roman" w:cs="Times New Roman"/>
          <w:sz w:val="24"/>
          <w:szCs w:val="24"/>
        </w:rPr>
        <w:t>Hershey’s chocolate bars, or Twizzler’s Pull-n-Peel candy are good options for this lesson.</w:t>
      </w:r>
    </w:p>
    <w:p w:rsidR="00EA0269" w:rsidRPr="00EA0269" w:rsidRDefault="00EA0269" w:rsidP="00EA0269">
      <w:pPr>
        <w:pStyle w:val="ListParagraph"/>
        <w:numPr>
          <w:ilvl w:val="1"/>
          <w:numId w:val="1"/>
        </w:numPr>
        <w:rPr>
          <w:rFonts w:ascii="Times New Roman" w:hAnsi="Times New Roman" w:cs="Times New Roman"/>
          <w:sz w:val="24"/>
          <w:szCs w:val="24"/>
          <w:u w:val="single"/>
        </w:rPr>
      </w:pPr>
      <w:r>
        <w:rPr>
          <w:rFonts w:ascii="Times New Roman" w:hAnsi="Times New Roman" w:cs="Times New Roman"/>
          <w:sz w:val="24"/>
          <w:szCs w:val="24"/>
        </w:rPr>
        <w:t>In groups, distribute the candy such that each group has one whole piece (nothing broken off). Explain the denominator, and have the group count the number of pieces. Explain the numerator, and have the groups break the candy apart and distribute the pieces to each member.</w:t>
      </w:r>
    </w:p>
    <w:p w:rsidR="00EA0269" w:rsidRPr="00EA0269" w:rsidRDefault="00EA0269" w:rsidP="00EA0269">
      <w:pPr>
        <w:pStyle w:val="ListParagraph"/>
        <w:numPr>
          <w:ilvl w:val="1"/>
          <w:numId w:val="1"/>
        </w:numPr>
        <w:rPr>
          <w:rFonts w:ascii="Times New Roman" w:hAnsi="Times New Roman" w:cs="Times New Roman"/>
          <w:sz w:val="24"/>
          <w:szCs w:val="24"/>
          <w:u w:val="single"/>
        </w:rPr>
      </w:pPr>
      <w:r>
        <w:rPr>
          <w:rFonts w:ascii="Times New Roman" w:hAnsi="Times New Roman" w:cs="Times New Roman"/>
          <w:sz w:val="24"/>
          <w:szCs w:val="24"/>
        </w:rPr>
        <w:t>Here, we can explain equivalent fractions by having the groups play with the number of pieces that they have. For example, we can show them how to visually simplify 3/6 into ½.</w:t>
      </w:r>
    </w:p>
    <w:p w:rsidR="00EA0269" w:rsidRPr="00EA0269" w:rsidRDefault="00EA0269" w:rsidP="00EA0269">
      <w:pPr>
        <w:pStyle w:val="ListParagraph"/>
        <w:numPr>
          <w:ilvl w:val="1"/>
          <w:numId w:val="1"/>
        </w:numPr>
        <w:rPr>
          <w:rFonts w:ascii="Times New Roman" w:hAnsi="Times New Roman" w:cs="Times New Roman"/>
          <w:sz w:val="24"/>
          <w:szCs w:val="24"/>
          <w:u w:val="single"/>
        </w:rPr>
      </w:pPr>
      <w:r>
        <w:rPr>
          <w:rFonts w:ascii="Times New Roman" w:hAnsi="Times New Roman" w:cs="Times New Roman"/>
          <w:sz w:val="24"/>
          <w:szCs w:val="24"/>
        </w:rPr>
        <w:t>Other things can be done with this lesson, too. For example, improper fractions and mixed numbers can be done</w:t>
      </w:r>
      <w:r w:rsidR="006873B8">
        <w:rPr>
          <w:rFonts w:ascii="Times New Roman" w:hAnsi="Times New Roman" w:cs="Times New Roman"/>
          <w:sz w:val="24"/>
          <w:szCs w:val="24"/>
        </w:rPr>
        <w:t xml:space="preserve">. Perhaps multiple lessons can </w:t>
      </w:r>
      <w:r>
        <w:rPr>
          <w:rFonts w:ascii="Times New Roman" w:hAnsi="Times New Roman" w:cs="Times New Roman"/>
          <w:sz w:val="24"/>
          <w:szCs w:val="24"/>
        </w:rPr>
        <w:t xml:space="preserve">be used </w:t>
      </w:r>
      <w:r w:rsidR="006873B8">
        <w:rPr>
          <w:rFonts w:ascii="Times New Roman" w:hAnsi="Times New Roman" w:cs="Times New Roman"/>
          <w:sz w:val="24"/>
          <w:szCs w:val="24"/>
        </w:rPr>
        <w:t>with this plan</w:t>
      </w:r>
      <w:r>
        <w:rPr>
          <w:rFonts w:ascii="Times New Roman" w:hAnsi="Times New Roman" w:cs="Times New Roman"/>
          <w:sz w:val="24"/>
          <w:szCs w:val="24"/>
        </w:rPr>
        <w:t>?</w:t>
      </w:r>
    </w:p>
    <w:p w:rsidR="00C53E76" w:rsidRDefault="009A3552" w:rsidP="00762AEC">
      <w:pPr>
        <w:rPr>
          <w:rFonts w:ascii="Times New Roman" w:hAnsi="Times New Roman" w:cs="Times New Roman"/>
          <w:sz w:val="24"/>
          <w:szCs w:val="24"/>
        </w:rPr>
      </w:pPr>
      <w:r>
        <w:rPr>
          <w:rFonts w:ascii="Times New Roman" w:hAnsi="Times New Roman" w:cs="Times New Roman"/>
          <w:sz w:val="24"/>
          <w:szCs w:val="24"/>
          <w:u w:val="single"/>
        </w:rPr>
        <w:t>Tie</w:t>
      </w:r>
      <w:r w:rsidR="008D440C">
        <w:rPr>
          <w:rFonts w:ascii="Times New Roman" w:hAnsi="Times New Roman" w:cs="Times New Roman"/>
          <w:sz w:val="24"/>
          <w:szCs w:val="24"/>
          <w:u w:val="single"/>
        </w:rPr>
        <w:t>-</w:t>
      </w:r>
      <w:r>
        <w:rPr>
          <w:rFonts w:ascii="Times New Roman" w:hAnsi="Times New Roman" w:cs="Times New Roman"/>
          <w:sz w:val="24"/>
          <w:szCs w:val="24"/>
          <w:u w:val="single"/>
        </w:rPr>
        <w:t>in to real-life:</w:t>
      </w:r>
      <w:r>
        <w:rPr>
          <w:rFonts w:ascii="Times New Roman" w:hAnsi="Times New Roman" w:cs="Times New Roman"/>
          <w:sz w:val="24"/>
          <w:szCs w:val="24"/>
        </w:rPr>
        <w:t xml:space="preserve"> Well, I’m a biomedical engineer, which means that I work with medicine and health as much as I work with engineering concepts. In nutrition, you can take a can of soda, </w:t>
      </w:r>
      <w:r w:rsidR="008D440C">
        <w:rPr>
          <w:rFonts w:ascii="Times New Roman" w:hAnsi="Times New Roman" w:cs="Times New Roman"/>
          <w:sz w:val="24"/>
          <w:szCs w:val="24"/>
        </w:rPr>
        <w:t xml:space="preserve">such as a Coke, </w:t>
      </w:r>
      <w:r>
        <w:rPr>
          <w:rFonts w:ascii="Times New Roman" w:hAnsi="Times New Roman" w:cs="Times New Roman"/>
          <w:sz w:val="24"/>
          <w:szCs w:val="24"/>
        </w:rPr>
        <w:t xml:space="preserve">which has </w:t>
      </w:r>
      <w:r w:rsidR="008D440C">
        <w:rPr>
          <w:rFonts w:ascii="Times New Roman" w:hAnsi="Times New Roman" w:cs="Times New Roman"/>
          <w:sz w:val="24"/>
          <w:szCs w:val="24"/>
        </w:rPr>
        <w:t>40.5 grams of sugar (9.6 teaspoons of sugar), and show the class how bad soda really is, and at the same time show them what fraction of sugar per their daily consumption amount is in the can. The daily consumption amount for adult men is 9 teaspoons and the daily consumption amount for adult women is 6 teaspoons; the amount is lower for kids because they are smaller!</w:t>
      </w:r>
    </w:p>
    <w:p w:rsidR="008D440C" w:rsidRPr="009A3552" w:rsidRDefault="008D440C" w:rsidP="00762AEC">
      <w:pPr>
        <w:rPr>
          <w:rFonts w:ascii="Times New Roman" w:hAnsi="Times New Roman" w:cs="Times New Roman"/>
          <w:sz w:val="24"/>
          <w:szCs w:val="24"/>
        </w:rPr>
      </w:pPr>
      <w:r>
        <w:rPr>
          <w:rFonts w:ascii="Times New Roman" w:hAnsi="Times New Roman" w:cs="Times New Roman"/>
          <w:sz w:val="24"/>
          <w:szCs w:val="24"/>
        </w:rPr>
        <w:tab/>
        <w:t xml:space="preserve">The basic steps in this exercise are simple: first, show the data on the can of soda and the candy bars that they are working with. Secondly, using a scale, have the </w:t>
      </w:r>
      <w:proofErr w:type="gramStart"/>
      <w:r>
        <w:rPr>
          <w:rFonts w:ascii="Times New Roman" w:hAnsi="Times New Roman" w:cs="Times New Roman"/>
          <w:sz w:val="24"/>
          <w:szCs w:val="24"/>
        </w:rPr>
        <w:t>kids</w:t>
      </w:r>
      <w:proofErr w:type="gramEnd"/>
      <w:r>
        <w:rPr>
          <w:rFonts w:ascii="Times New Roman" w:hAnsi="Times New Roman" w:cs="Times New Roman"/>
          <w:sz w:val="24"/>
          <w:szCs w:val="24"/>
        </w:rPr>
        <w:t xml:space="preserve"> measure out the amount of sugar in each into the cup to visually see the amount of sugar; they should be surprised at how large 40.5g of sugar really looks!</w:t>
      </w:r>
      <w:r w:rsidR="00B11E8A">
        <w:rPr>
          <w:rFonts w:ascii="Times New Roman" w:hAnsi="Times New Roman" w:cs="Times New Roman"/>
          <w:sz w:val="24"/>
          <w:szCs w:val="24"/>
        </w:rPr>
        <w:t xml:space="preserve"> This exercise can be repeated if the kids bring in their own lunch—they can measure the amount of sugar in other items, too!</w:t>
      </w:r>
    </w:p>
    <w:sectPr w:rsidR="008D440C" w:rsidRPr="009A3552" w:rsidSect="00FE4EE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D74D88"/>
    <w:multiLevelType w:val="hybridMultilevel"/>
    <w:tmpl w:val="5E2056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892459"/>
    <w:rsid w:val="00036719"/>
    <w:rsid w:val="006873B8"/>
    <w:rsid w:val="00704CDB"/>
    <w:rsid w:val="00762AEC"/>
    <w:rsid w:val="00892459"/>
    <w:rsid w:val="008D440C"/>
    <w:rsid w:val="009A3552"/>
    <w:rsid w:val="009E413B"/>
    <w:rsid w:val="00B11E8A"/>
    <w:rsid w:val="00B210ED"/>
    <w:rsid w:val="00C53E76"/>
    <w:rsid w:val="00C5737A"/>
    <w:rsid w:val="00EA0269"/>
    <w:rsid w:val="00EE4BCD"/>
    <w:rsid w:val="00FE4E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4EE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3E7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324</Words>
  <Characters>1849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Zacg</dc:creator>
  <cp:lastModifiedBy>Zacg</cp:lastModifiedBy>
  <cp:revision>6</cp:revision>
  <dcterms:created xsi:type="dcterms:W3CDTF">2011-06-13T17:31:00Z</dcterms:created>
  <dcterms:modified xsi:type="dcterms:W3CDTF">2011-06-13T18:22:00Z</dcterms:modified>
</cp:coreProperties>
</file>