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38" w:rsidRDefault="001F7462">
      <w:r>
        <w:t>Chapte</w:t>
      </w:r>
      <w:r w:rsidR="001E3A6A">
        <w:t>r 16</w:t>
      </w:r>
      <w:r w:rsidR="007B68FC">
        <w:t xml:space="preserve"> – Confidence Intervals</w:t>
      </w:r>
      <w:r w:rsidR="007D7F5B">
        <w:t xml:space="preserve"> </w:t>
      </w:r>
      <w:r>
        <w:t>– Course Notes</w:t>
      </w:r>
    </w:p>
    <w:p w:rsidR="001F7462" w:rsidRDefault="00F7451B" w:rsidP="001F7462">
      <w:pPr>
        <w:pStyle w:val="NoSpacing"/>
      </w:pPr>
      <w:r>
        <w:rPr>
          <w:b/>
        </w:rPr>
        <w:t xml:space="preserve">Statistical inference </w:t>
      </w:r>
      <w:r>
        <w:t>provides methods for drawing conclusions about a population from sample data.</w:t>
      </w:r>
    </w:p>
    <w:p w:rsidR="00F7451B" w:rsidRDefault="00F7451B" w:rsidP="001F7462">
      <w:pPr>
        <w:pStyle w:val="NoSpacing"/>
      </w:pPr>
    </w:p>
    <w:p w:rsidR="00F7451B" w:rsidRDefault="00F7451B" w:rsidP="001F7462">
      <w:pPr>
        <w:pStyle w:val="NoSpacing"/>
      </w:pPr>
      <w:r>
        <w:t xml:space="preserve">It should be clear that a different sample may lead to different conclusions.  We will use probability to see how trustworthy our conclusions are.  The most common types of inference are </w:t>
      </w:r>
      <w:r>
        <w:rPr>
          <w:b/>
        </w:rPr>
        <w:t>confidence intervals</w:t>
      </w:r>
      <w:r>
        <w:t xml:space="preserve"> for estimating the </w:t>
      </w:r>
      <w:r>
        <w:rPr>
          <w:b/>
        </w:rPr>
        <w:t>value</w:t>
      </w:r>
      <w:r>
        <w:t xml:space="preserve"> of a population parameter and </w:t>
      </w:r>
      <w:r>
        <w:rPr>
          <w:b/>
        </w:rPr>
        <w:t xml:space="preserve">tests of significance </w:t>
      </w:r>
      <w:r>
        <w:t>for assessing the evidence for a claim about a population.</w:t>
      </w:r>
      <w:r w:rsidR="007B68FC">
        <w:t xml:space="preserve">  In chapter 14 you will learn about confidence intervals and in chapter 15 you will learn about tests of significance.</w:t>
      </w:r>
    </w:p>
    <w:p w:rsidR="00F7451B" w:rsidRDefault="00F7451B" w:rsidP="001F7462">
      <w:pPr>
        <w:pStyle w:val="NoSpacing"/>
      </w:pPr>
    </w:p>
    <w:p w:rsidR="00F7451B" w:rsidRDefault="00B273CE" w:rsidP="001F7462">
      <w:pPr>
        <w:pStyle w:val="NoSpacing"/>
        <w:rPr>
          <w:rFonts w:eastAsiaTheme="minorEastAsia"/>
        </w:rPr>
      </w:pPr>
      <w:r>
        <w:t>Note:  In chapter</w:t>
      </w:r>
      <w:r w:rsidR="0021150E">
        <w:t>s</w:t>
      </w:r>
      <w:r>
        <w:t xml:space="preserve"> 14</w:t>
      </w:r>
      <w:r w:rsidR="0021150E">
        <w:t xml:space="preserve"> and 15</w:t>
      </w:r>
      <w:r>
        <w:t xml:space="preserve"> we are assuming that we have a perfect SRS, the population has a normal distribution and that the population standard deviation (</w:t>
      </w:r>
      <m:oMath>
        <m:r>
          <w:rPr>
            <w:rFonts w:ascii="Cambria Math" w:hAnsi="Cambria Math"/>
          </w:rPr>
          <m:t>σ</m:t>
        </m:r>
      </m:oMath>
      <w:r>
        <w:rPr>
          <w:rFonts w:eastAsiaTheme="minorEastAsia"/>
        </w:rPr>
        <w:t>) is known.  These are not terribly realistic assumptions.  In subsequent chapters we will not make these assumptions.</w:t>
      </w:r>
    </w:p>
    <w:p w:rsidR="00CC2B4A" w:rsidRDefault="00CC2B4A" w:rsidP="001F7462">
      <w:pPr>
        <w:pStyle w:val="NoSpacing"/>
        <w:rPr>
          <w:rFonts w:eastAsiaTheme="minorEastAsia"/>
        </w:rPr>
      </w:pPr>
    </w:p>
    <w:p w:rsidR="00CC2B4A" w:rsidRDefault="007B68FC" w:rsidP="001F7462">
      <w:pPr>
        <w:pStyle w:val="NoSpacing"/>
        <w:rPr>
          <w:rFonts w:eastAsiaTheme="minorEastAsia"/>
        </w:rPr>
      </w:pPr>
      <w:r>
        <w:rPr>
          <w:rFonts w:eastAsiaTheme="minorEastAsia"/>
        </w:rPr>
        <w:t>Example from text on pag</w:t>
      </w:r>
      <w:r w:rsidR="00D86BA2">
        <w:rPr>
          <w:rFonts w:eastAsiaTheme="minorEastAsia"/>
        </w:rPr>
        <w:t>e 375</w:t>
      </w:r>
      <w:bookmarkStart w:id="0" w:name="_GoBack"/>
      <w:bookmarkEnd w:id="0"/>
      <w:r w:rsidR="00CC2B4A">
        <w:rPr>
          <w:rFonts w:eastAsiaTheme="minorEastAsia"/>
        </w:rPr>
        <w:t>:</w:t>
      </w:r>
    </w:p>
    <w:p w:rsidR="00CC2B4A" w:rsidRDefault="00CC2B4A" w:rsidP="00CC2B4A">
      <w:pPr>
        <w:spacing w:before="100" w:beforeAutospacing="1" w:after="100" w:afterAutospacing="1"/>
        <w:rPr>
          <w:rFonts w:eastAsia="Times New Roman"/>
        </w:rPr>
      </w:pPr>
      <w:r w:rsidRPr="00CC2B4A">
        <w:rPr>
          <w:rFonts w:eastAsia="Times New Roman"/>
        </w:rPr>
        <w:t xml:space="preserve">Body mass index (BMI) is used to screen for possible weight problems. </w:t>
      </w:r>
      <w:r>
        <w:rPr>
          <w:rFonts w:eastAsia="Times New Roman"/>
        </w:rPr>
        <w:t xml:space="preserve"> </w:t>
      </w:r>
      <w:r w:rsidRPr="00CC2B4A">
        <w:rPr>
          <w:rFonts w:eastAsia="Times New Roman"/>
        </w:rPr>
        <w:t xml:space="preserve">It is calculated as weight divided by the square of height, measuring weight in kilograms and height in meters. Many online BMI calculators allow you to enter weight in pounds and height in inches. Adults with BMI less than 18.5 are considered underweight and those with BMI greater than 25 may be overweight. For data about BMI, we turn to the National Health and Nutrition Examination Survey (NHANES), a continuing government </w:t>
      </w:r>
      <w:hyperlink r:id="rId7" w:history="1">
        <w:r w:rsidRPr="00CC2B4A">
          <w:rPr>
            <w:rFonts w:eastAsia="Times New Roman"/>
          </w:rPr>
          <w:t>sample survey</w:t>
        </w:r>
      </w:hyperlink>
      <w:r w:rsidRPr="00CC2B4A">
        <w:rPr>
          <w:rFonts w:eastAsia="Times New Roman"/>
        </w:rPr>
        <w:t xml:space="preserve"> that monitors the health of the American </w:t>
      </w:r>
      <w:hyperlink r:id="rId8" w:history="1">
        <w:r w:rsidRPr="00CC2B4A">
          <w:rPr>
            <w:rFonts w:eastAsia="Times New Roman"/>
          </w:rPr>
          <w:t>population</w:t>
        </w:r>
      </w:hyperlink>
      <w:r w:rsidRPr="00CC2B4A">
        <w:rPr>
          <w:rFonts w:eastAsia="Times New Roman"/>
        </w:rPr>
        <w:t>.</w:t>
      </w:r>
    </w:p>
    <w:p w:rsidR="00CC2B4A" w:rsidRPr="00CC2B4A" w:rsidRDefault="00CC2B4A" w:rsidP="00CC2B4A">
      <w:pPr>
        <w:spacing w:before="100" w:beforeAutospacing="1" w:after="100" w:afterAutospacing="1"/>
        <w:rPr>
          <w:rFonts w:eastAsia="Times New Roman"/>
        </w:rPr>
      </w:pPr>
      <w:r w:rsidRPr="00CC2B4A">
        <w:rPr>
          <w:rFonts w:eastAsia="Times New Roman"/>
        </w:rPr>
        <w:t xml:space="preserve">Body mass index of young women: </w:t>
      </w:r>
      <w:r>
        <w:rPr>
          <w:rFonts w:eastAsia="Times New Roman"/>
        </w:rPr>
        <w:t xml:space="preserve">  </w:t>
      </w:r>
      <w:r w:rsidRPr="00CC2B4A">
        <w:rPr>
          <w:rFonts w:eastAsia="Times New Roman"/>
        </w:rPr>
        <w:t>The most recent NHANES report gives data for 654 women aged 20 to 29 years.</w:t>
      </w:r>
      <w:hyperlink r:id="rId9" w:history="1">
        <w:r w:rsidRPr="00CC2B4A">
          <w:rPr>
            <w:rFonts w:eastAsia="Times New Roman"/>
            <w:vertAlign w:val="superscript"/>
          </w:rPr>
          <w:t>1</w:t>
        </w:r>
      </w:hyperlink>
      <w:r w:rsidRPr="00CC2B4A">
        <w:rPr>
          <w:rFonts w:eastAsia="Times New Roman"/>
        </w:rPr>
        <w:t xml:space="preserve"> The </w:t>
      </w:r>
      <w:hyperlink r:id="rId10" w:history="1">
        <w:r w:rsidRPr="00CC2B4A">
          <w:rPr>
            <w:rFonts w:eastAsia="Times New Roman"/>
          </w:rPr>
          <w:t>mean</w:t>
        </w:r>
      </w:hyperlink>
      <w:r w:rsidRPr="00CC2B4A">
        <w:rPr>
          <w:rFonts w:eastAsia="Times New Roman"/>
        </w:rPr>
        <w:t xml:space="preserve"> BMI of these 654 women was </w:t>
      </w:r>
      <w:r w:rsidRPr="00CC2B4A">
        <w:rPr>
          <w:rFonts w:eastAsia="Times New Roman"/>
          <w:noProof/>
        </w:rPr>
        <w:drawing>
          <wp:inline distT="0" distB="0" distL="0" distR="0">
            <wp:extent cx="95250" cy="104775"/>
            <wp:effectExtent l="19050" t="0" r="0" b="0"/>
            <wp:docPr id="1" name="Picture 1"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CC2B4A">
        <w:rPr>
          <w:rFonts w:eastAsia="Times New Roman"/>
        </w:rPr>
        <w:t xml:space="preserve">= 26.8. On the basis of this </w:t>
      </w:r>
      <w:hyperlink r:id="rId12" w:history="1">
        <w:r w:rsidRPr="00CC2B4A">
          <w:rPr>
            <w:rFonts w:eastAsia="Times New Roman"/>
          </w:rPr>
          <w:t>sample</w:t>
        </w:r>
      </w:hyperlink>
      <w:r w:rsidRPr="00CC2B4A">
        <w:rPr>
          <w:rFonts w:eastAsia="Times New Roman"/>
        </w:rPr>
        <w:t xml:space="preserve">, we want to estimate the </w:t>
      </w:r>
      <w:hyperlink r:id="rId13" w:history="1">
        <w:r w:rsidRPr="00CC2B4A">
          <w:rPr>
            <w:rFonts w:eastAsia="Times New Roman"/>
          </w:rPr>
          <w:t>mean</w:t>
        </w:r>
      </w:hyperlink>
      <w:r w:rsidRPr="00CC2B4A">
        <w:rPr>
          <w:rFonts w:eastAsia="Times New Roman"/>
        </w:rPr>
        <w:t xml:space="preserve"> BMI</w:t>
      </w:r>
      <w:r>
        <w:rPr>
          <w:rFonts w:eastAsia="Times New Roman"/>
        </w:rPr>
        <w:t xml:space="preserve">, </w:t>
      </w:r>
      <w:r w:rsidRPr="00CC2B4A">
        <w:rPr>
          <w:rFonts w:eastAsia="Times New Roman"/>
        </w:rPr>
        <w:t xml:space="preserve"> </w:t>
      </w:r>
      <w:r w:rsidRPr="00CC2B4A">
        <w:rPr>
          <w:rFonts w:eastAsia="Times New Roman"/>
          <w:iCs/>
        </w:rPr>
        <w:t>µ</w:t>
      </w:r>
      <w:r w:rsidRPr="00CC2B4A">
        <w:rPr>
          <w:rFonts w:eastAsia="Times New Roman"/>
        </w:rPr>
        <w:t xml:space="preserve"> in the </w:t>
      </w:r>
      <w:hyperlink r:id="rId14" w:history="1">
        <w:r w:rsidRPr="00CC2B4A">
          <w:rPr>
            <w:rFonts w:eastAsia="Times New Roman"/>
          </w:rPr>
          <w:t>population</w:t>
        </w:r>
      </w:hyperlink>
      <w:r w:rsidRPr="00CC2B4A">
        <w:rPr>
          <w:rFonts w:eastAsia="Times New Roman"/>
        </w:rPr>
        <w:t xml:space="preserve"> of all 18 million women in this age group. Suppose the mean NHANES BMI for women aged 20-29 is believed to be 25.</w:t>
      </w:r>
    </w:p>
    <w:p w:rsidR="00CC2B4A" w:rsidRDefault="00CC2B4A" w:rsidP="00CC2B4A">
      <w:pPr>
        <w:spacing w:before="100" w:beforeAutospacing="1" w:after="100" w:afterAutospacing="1"/>
        <w:rPr>
          <w:rFonts w:eastAsia="Times New Roman"/>
        </w:rPr>
      </w:pPr>
      <w:r w:rsidRPr="00CC2B4A">
        <w:rPr>
          <w:rFonts w:eastAsia="Times New Roman"/>
        </w:rPr>
        <w:t xml:space="preserve">To match the “simple conditions,” we will treat the NHANES </w:t>
      </w:r>
      <w:hyperlink r:id="rId15" w:history="1">
        <w:r w:rsidRPr="00CC2B4A">
          <w:rPr>
            <w:rFonts w:eastAsia="Times New Roman"/>
          </w:rPr>
          <w:t>sample</w:t>
        </w:r>
      </w:hyperlink>
      <w:r w:rsidRPr="00CC2B4A">
        <w:rPr>
          <w:rFonts w:eastAsia="Times New Roman"/>
        </w:rPr>
        <w:t xml:space="preserve"> as an SRS from a Normal </w:t>
      </w:r>
      <w:hyperlink r:id="rId16" w:history="1">
        <w:r w:rsidRPr="00CC2B4A">
          <w:rPr>
            <w:rFonts w:eastAsia="Times New Roman"/>
          </w:rPr>
          <w:t>population</w:t>
        </w:r>
      </w:hyperlink>
      <w:r w:rsidRPr="00CC2B4A">
        <w:rPr>
          <w:rFonts w:eastAsia="Times New Roman"/>
        </w:rPr>
        <w:t xml:space="preserve"> with </w:t>
      </w:r>
      <w:hyperlink r:id="rId17" w:history="1">
        <w:r w:rsidRPr="00CC2B4A">
          <w:rPr>
            <w:rFonts w:eastAsia="Times New Roman"/>
          </w:rPr>
          <w:t>standard deviation</w:t>
        </w:r>
      </w:hyperlink>
      <w:r w:rsidRPr="00CC2B4A">
        <w:rPr>
          <w:rFonts w:eastAsia="Times New Roman"/>
        </w:rPr>
        <w:t xml:space="preserve"> </w:t>
      </w:r>
      <w:r w:rsidRPr="00CC2B4A">
        <w:rPr>
          <w:rFonts w:eastAsia="Times New Roman"/>
          <w:iCs/>
        </w:rPr>
        <w:t>σ</w:t>
      </w:r>
      <w:r w:rsidRPr="00CC2B4A">
        <w:rPr>
          <w:rFonts w:eastAsia="Times New Roman"/>
        </w:rPr>
        <w:t xml:space="preserve"> = 7.5.</w:t>
      </w:r>
    </w:p>
    <w:p w:rsidR="00EC44F5" w:rsidRPr="00CC2B4A" w:rsidRDefault="00EC44F5" w:rsidP="00CC2B4A">
      <w:pPr>
        <w:spacing w:before="100" w:beforeAutospacing="1" w:after="100" w:afterAutospacing="1"/>
        <w:rPr>
          <w:rFonts w:eastAsia="Times New Roman"/>
        </w:rPr>
      </w:pPr>
      <w:r w:rsidRPr="00CC2B4A">
        <w:rPr>
          <w:rFonts w:eastAsia="Times New Roman"/>
        </w:rPr>
        <w:t xml:space="preserve">If the mean NHANES BMI for women aged 20-29 is believed to be 25, find the following: </w:t>
      </w:r>
      <w:r>
        <w:rPr>
          <w:rFonts w:eastAsia="Times New Roman"/>
        </w:rPr>
        <w:t xml:space="preserve"> </w:t>
      </w:r>
      <w:r w:rsidRPr="00CC2B4A">
        <w:rPr>
          <w:rFonts w:eastAsia="Times New Roman"/>
        </w:rPr>
        <w:t>(assume the standard deviation of the po</w:t>
      </w:r>
      <w:r>
        <w:rPr>
          <w:rFonts w:eastAsia="Times New Roman"/>
        </w:rPr>
        <w:t>pulation is 7.5 as given above)</w:t>
      </w:r>
    </w:p>
    <w:p w:rsidR="00CC2B4A" w:rsidRDefault="00CC2B4A" w:rsidP="00CC2B4A">
      <w:pPr>
        <w:pStyle w:val="ListParagraph"/>
        <w:numPr>
          <w:ilvl w:val="0"/>
          <w:numId w:val="2"/>
        </w:numPr>
        <w:spacing w:before="100" w:beforeAutospacing="1" w:after="100" w:afterAutospacing="1"/>
        <w:rPr>
          <w:rFonts w:asciiTheme="minorHAnsi" w:eastAsia="Times New Roman" w:hAnsiTheme="minorHAnsi"/>
          <w:b w:val="0"/>
          <w:sz w:val="22"/>
          <w:szCs w:val="22"/>
        </w:rPr>
      </w:pPr>
      <w:r w:rsidRPr="00CC2B4A">
        <w:rPr>
          <w:rFonts w:asciiTheme="minorHAnsi" w:eastAsia="Times New Roman" w:hAnsiTheme="minorHAnsi"/>
          <w:b w:val="0"/>
          <w:sz w:val="22"/>
          <w:szCs w:val="22"/>
        </w:rPr>
        <w:t>Find the probability that a randomly selected female aged 20-29 will have a BMI greater than 27.</w:t>
      </w:r>
    </w:p>
    <w:p w:rsidR="00CC2B4A" w:rsidRDefault="00CC2B4A" w:rsidP="00CC2B4A">
      <w:pPr>
        <w:pStyle w:val="ListParagraph"/>
        <w:spacing w:before="100" w:beforeAutospacing="1" w:after="100" w:afterAutospacing="1"/>
        <w:rPr>
          <w:rFonts w:asciiTheme="minorHAnsi" w:eastAsia="Times New Roman" w:hAnsiTheme="minorHAnsi"/>
          <w:b w:val="0"/>
          <w:sz w:val="22"/>
          <w:szCs w:val="22"/>
        </w:rPr>
      </w:pPr>
    </w:p>
    <w:p w:rsidR="00CC2B4A" w:rsidRDefault="00CC2B4A" w:rsidP="00CC2B4A">
      <w:pPr>
        <w:pStyle w:val="ListParagraph"/>
        <w:spacing w:before="100" w:beforeAutospacing="1" w:after="100" w:afterAutospacing="1"/>
        <w:rPr>
          <w:rFonts w:asciiTheme="minorHAnsi" w:eastAsia="Times New Roman" w:hAnsiTheme="minorHAnsi"/>
          <w:b w:val="0"/>
          <w:sz w:val="22"/>
          <w:szCs w:val="22"/>
        </w:rPr>
      </w:pPr>
    </w:p>
    <w:p w:rsidR="003C1C9A" w:rsidRDefault="003C1C9A" w:rsidP="00CC2B4A">
      <w:pPr>
        <w:pStyle w:val="ListParagraph"/>
        <w:spacing w:before="100" w:beforeAutospacing="1" w:after="100" w:afterAutospacing="1"/>
        <w:rPr>
          <w:rFonts w:asciiTheme="minorHAnsi" w:eastAsia="Times New Roman" w:hAnsiTheme="minorHAnsi"/>
          <w:b w:val="0"/>
          <w:sz w:val="22"/>
          <w:szCs w:val="22"/>
        </w:rPr>
      </w:pPr>
    </w:p>
    <w:p w:rsidR="003C1C9A" w:rsidRDefault="003C1C9A" w:rsidP="00CC2B4A">
      <w:pPr>
        <w:pStyle w:val="ListParagraph"/>
        <w:spacing w:before="100" w:beforeAutospacing="1" w:after="100" w:afterAutospacing="1"/>
        <w:rPr>
          <w:rFonts w:asciiTheme="minorHAnsi" w:eastAsia="Times New Roman" w:hAnsiTheme="minorHAnsi"/>
          <w:b w:val="0"/>
          <w:sz w:val="22"/>
          <w:szCs w:val="22"/>
        </w:rPr>
      </w:pPr>
    </w:p>
    <w:p w:rsidR="00EC44F5" w:rsidRPr="00CC2B4A" w:rsidRDefault="00EC44F5" w:rsidP="00CC2B4A">
      <w:pPr>
        <w:pStyle w:val="ListParagraph"/>
        <w:spacing w:before="100" w:beforeAutospacing="1" w:after="100" w:afterAutospacing="1"/>
        <w:rPr>
          <w:rFonts w:asciiTheme="minorHAnsi" w:eastAsia="Times New Roman" w:hAnsiTheme="minorHAnsi"/>
          <w:b w:val="0"/>
          <w:sz w:val="22"/>
          <w:szCs w:val="22"/>
        </w:rPr>
      </w:pPr>
    </w:p>
    <w:p w:rsidR="00CC2B4A" w:rsidRPr="00CC2B4A" w:rsidRDefault="00CC2B4A" w:rsidP="00CC2B4A">
      <w:pPr>
        <w:pStyle w:val="ListParagraph"/>
        <w:numPr>
          <w:ilvl w:val="0"/>
          <w:numId w:val="2"/>
        </w:numPr>
        <w:spacing w:before="100" w:beforeAutospacing="1" w:after="100" w:afterAutospacing="1"/>
        <w:rPr>
          <w:rFonts w:asciiTheme="minorHAnsi" w:eastAsia="Times New Roman" w:hAnsiTheme="minorHAnsi"/>
          <w:b w:val="0"/>
          <w:sz w:val="22"/>
          <w:szCs w:val="22"/>
        </w:rPr>
      </w:pPr>
      <w:r w:rsidRPr="00CC2B4A">
        <w:rPr>
          <w:rFonts w:asciiTheme="minorHAnsi" w:eastAsia="Times New Roman" w:hAnsiTheme="minorHAnsi"/>
          <w:b w:val="0"/>
          <w:sz w:val="22"/>
          <w:szCs w:val="22"/>
        </w:rPr>
        <w:t xml:space="preserve">Find the probability that the sample mean from a sample of size 654 will be greater than 27.  </w:t>
      </w:r>
    </w:p>
    <w:p w:rsidR="00CC2B4A" w:rsidRDefault="00CC2B4A" w:rsidP="00CC2B4A">
      <w:pPr>
        <w:pStyle w:val="ListParagraph"/>
        <w:spacing w:before="100" w:beforeAutospacing="1" w:after="100" w:afterAutospacing="1"/>
        <w:rPr>
          <w:rFonts w:asciiTheme="minorHAnsi" w:eastAsia="Times New Roman" w:hAnsiTheme="minorHAnsi"/>
          <w:b w:val="0"/>
          <w:sz w:val="22"/>
          <w:szCs w:val="22"/>
        </w:rPr>
      </w:pPr>
    </w:p>
    <w:p w:rsidR="00CC2B4A" w:rsidRDefault="00CC2B4A" w:rsidP="00CC2B4A">
      <w:pPr>
        <w:pStyle w:val="ListParagraph"/>
        <w:spacing w:before="100" w:beforeAutospacing="1" w:after="100" w:afterAutospacing="1"/>
        <w:rPr>
          <w:rFonts w:asciiTheme="minorHAnsi" w:eastAsia="Times New Roman" w:hAnsiTheme="minorHAnsi"/>
          <w:b w:val="0"/>
          <w:sz w:val="22"/>
          <w:szCs w:val="22"/>
        </w:rPr>
      </w:pPr>
    </w:p>
    <w:p w:rsidR="003C1C9A" w:rsidRDefault="003C1C9A" w:rsidP="00CC2B4A">
      <w:pPr>
        <w:pStyle w:val="ListParagraph"/>
        <w:spacing w:before="100" w:beforeAutospacing="1" w:after="100" w:afterAutospacing="1"/>
        <w:rPr>
          <w:rFonts w:asciiTheme="minorHAnsi" w:eastAsia="Times New Roman" w:hAnsiTheme="minorHAnsi"/>
          <w:b w:val="0"/>
          <w:sz w:val="22"/>
          <w:szCs w:val="22"/>
        </w:rPr>
      </w:pPr>
    </w:p>
    <w:p w:rsidR="003C1C9A" w:rsidRDefault="003C1C9A" w:rsidP="00CC2B4A">
      <w:pPr>
        <w:pStyle w:val="ListParagraph"/>
        <w:spacing w:before="100" w:beforeAutospacing="1" w:after="100" w:afterAutospacing="1"/>
        <w:rPr>
          <w:rFonts w:asciiTheme="minorHAnsi" w:eastAsia="Times New Roman" w:hAnsiTheme="minorHAnsi"/>
          <w:b w:val="0"/>
          <w:sz w:val="22"/>
          <w:szCs w:val="22"/>
        </w:rPr>
      </w:pPr>
    </w:p>
    <w:p w:rsidR="00EC44F5" w:rsidRPr="00CC2B4A" w:rsidRDefault="00EC44F5" w:rsidP="00CC2B4A">
      <w:pPr>
        <w:pStyle w:val="ListParagraph"/>
        <w:spacing w:before="100" w:beforeAutospacing="1" w:after="100" w:afterAutospacing="1"/>
        <w:rPr>
          <w:rFonts w:asciiTheme="minorHAnsi" w:eastAsia="Times New Roman" w:hAnsiTheme="minorHAnsi"/>
          <w:b w:val="0"/>
          <w:sz w:val="22"/>
          <w:szCs w:val="22"/>
        </w:rPr>
      </w:pPr>
    </w:p>
    <w:p w:rsidR="00EC44F5" w:rsidRPr="00CC2B4A" w:rsidRDefault="00CC2B4A" w:rsidP="00CC2B4A">
      <w:pPr>
        <w:pStyle w:val="ListParagraph"/>
        <w:spacing w:before="100" w:beforeAutospacing="1" w:after="100" w:afterAutospacing="1"/>
        <w:ind w:left="0"/>
        <w:rPr>
          <w:rFonts w:asciiTheme="minorHAnsi" w:eastAsia="Times New Roman" w:hAnsiTheme="minorHAnsi"/>
          <w:b w:val="0"/>
          <w:sz w:val="22"/>
          <w:szCs w:val="22"/>
        </w:rPr>
      </w:pPr>
      <w:r w:rsidRPr="00CC2B4A">
        <w:rPr>
          <w:rFonts w:asciiTheme="minorHAnsi" w:eastAsia="Times New Roman" w:hAnsiTheme="minorHAnsi"/>
          <w:b w:val="0"/>
          <w:sz w:val="22"/>
          <w:szCs w:val="22"/>
        </w:rPr>
        <w:lastRenderedPageBreak/>
        <w:t>Suppose the true mean BMI for women aged 20-29 is unknown.</w:t>
      </w:r>
      <w:r>
        <w:rPr>
          <w:rFonts w:asciiTheme="minorHAnsi" w:eastAsia="Times New Roman" w:hAnsiTheme="minorHAnsi"/>
          <w:b w:val="0"/>
          <w:sz w:val="22"/>
          <w:szCs w:val="22"/>
        </w:rPr>
        <w:t xml:space="preserve">  </w:t>
      </w:r>
      <w:r w:rsidRPr="00CC2B4A">
        <w:rPr>
          <w:rFonts w:asciiTheme="minorHAnsi" w:eastAsia="Times New Roman" w:hAnsiTheme="minorHAnsi"/>
          <w:b w:val="0"/>
          <w:sz w:val="22"/>
          <w:szCs w:val="22"/>
        </w:rPr>
        <w:t xml:space="preserve"> If we want to estimate this, what should we do? </w:t>
      </w:r>
    </w:p>
    <w:p w:rsidR="00CC2B4A" w:rsidRPr="00CC2B4A" w:rsidRDefault="00CC2B4A" w:rsidP="00CC2B4A">
      <w:pPr>
        <w:spacing w:before="100" w:beforeAutospacing="1" w:after="100" w:afterAutospacing="1"/>
        <w:rPr>
          <w:rFonts w:eastAsia="Times New Roman"/>
        </w:rPr>
      </w:pPr>
      <w:r w:rsidRPr="00CC2B4A">
        <w:rPr>
          <w:rFonts w:eastAsia="Times New Roman"/>
        </w:rPr>
        <w:t>Here is the reasoning of statistical estimation in a nutshell:</w:t>
      </w:r>
    </w:p>
    <w:p w:rsidR="00CC2B4A" w:rsidRPr="00CC2B4A" w:rsidRDefault="00CC2B4A" w:rsidP="00CC2B4A">
      <w:pPr>
        <w:numPr>
          <w:ilvl w:val="0"/>
          <w:numId w:val="1"/>
        </w:numPr>
        <w:spacing w:before="100" w:beforeAutospacing="1" w:after="100" w:afterAutospacing="1" w:line="240" w:lineRule="auto"/>
        <w:rPr>
          <w:rFonts w:eastAsia="Times New Roman"/>
        </w:rPr>
      </w:pPr>
      <w:r w:rsidRPr="00CC2B4A">
        <w:rPr>
          <w:rFonts w:eastAsia="Times New Roman"/>
        </w:rPr>
        <w:t xml:space="preserve">To estimate the unknown </w:t>
      </w:r>
      <w:hyperlink r:id="rId18" w:history="1">
        <w:r w:rsidRPr="00CC2B4A">
          <w:rPr>
            <w:rFonts w:eastAsia="Times New Roman"/>
          </w:rPr>
          <w:t>population</w:t>
        </w:r>
      </w:hyperlink>
      <w:r w:rsidRPr="00CC2B4A">
        <w:rPr>
          <w:rFonts w:eastAsia="Times New Roman"/>
        </w:rPr>
        <w:t xml:space="preserve"> </w:t>
      </w:r>
      <w:hyperlink r:id="rId19" w:history="1">
        <w:r w:rsidRPr="00CC2B4A">
          <w:rPr>
            <w:rFonts w:eastAsia="Times New Roman"/>
          </w:rPr>
          <w:t>mean</w:t>
        </w:r>
      </w:hyperlink>
      <w:r w:rsidRPr="00CC2B4A">
        <w:rPr>
          <w:rFonts w:eastAsia="Times New Roman"/>
        </w:rPr>
        <w:t xml:space="preserve"> BMI </w:t>
      </w:r>
      <w:r w:rsidRPr="00CC2B4A">
        <w:rPr>
          <w:rFonts w:eastAsia="Times New Roman"/>
          <w:iCs/>
        </w:rPr>
        <w:t>µ</w:t>
      </w:r>
      <w:r w:rsidRPr="00CC2B4A">
        <w:rPr>
          <w:rFonts w:eastAsia="Times New Roman"/>
        </w:rPr>
        <w:t xml:space="preserve">, use the </w:t>
      </w:r>
      <w:hyperlink r:id="rId20" w:history="1">
        <w:r w:rsidRPr="00CC2B4A">
          <w:rPr>
            <w:rFonts w:eastAsia="Times New Roman"/>
          </w:rPr>
          <w:t>mean</w:t>
        </w:r>
      </w:hyperlink>
      <w:r w:rsidRPr="00CC2B4A">
        <w:rPr>
          <w:rFonts w:eastAsia="Times New Roman"/>
        </w:rPr>
        <w:t xml:space="preserve"> </w:t>
      </w:r>
      <m:oMath>
        <m:acc>
          <m:accPr>
            <m:chr m:val="̅"/>
            <m:ctrlPr>
              <w:rPr>
                <w:rFonts w:ascii="Cambria Math" w:eastAsia="Times New Roman" w:hAnsi="Cambria Math"/>
              </w:rPr>
            </m:ctrlPr>
          </m:accPr>
          <m:e>
            <m:r>
              <m:rPr>
                <m:sty m:val="p"/>
              </m:rPr>
              <w:rPr>
                <w:rFonts w:ascii="Cambria Math" w:eastAsia="Times New Roman"/>
              </w:rPr>
              <m:t>x</m:t>
            </m:r>
          </m:e>
        </m:acc>
      </m:oMath>
      <w:r w:rsidR="0021150E">
        <w:rPr>
          <w:rFonts w:eastAsia="Times New Roman"/>
        </w:rPr>
        <w:t xml:space="preserve"> </w:t>
      </w:r>
      <w:r w:rsidRPr="00CC2B4A">
        <w:rPr>
          <w:rFonts w:eastAsia="Times New Roman"/>
        </w:rPr>
        <w:t xml:space="preserve">= 26.8 of the random </w:t>
      </w:r>
      <w:hyperlink r:id="rId21" w:history="1">
        <w:r w:rsidRPr="00CC2B4A">
          <w:rPr>
            <w:rFonts w:eastAsia="Times New Roman"/>
          </w:rPr>
          <w:t>sample</w:t>
        </w:r>
      </w:hyperlink>
      <w:r w:rsidRPr="00CC2B4A">
        <w:rPr>
          <w:rFonts w:eastAsia="Times New Roman"/>
        </w:rPr>
        <w:t xml:space="preserve">. We don’t expect </w:t>
      </w:r>
      <w:r w:rsidRPr="00CC2B4A">
        <w:rPr>
          <w:rFonts w:eastAsia="Times New Roman"/>
          <w:noProof/>
        </w:rPr>
        <w:drawing>
          <wp:inline distT="0" distB="0" distL="0" distR="0">
            <wp:extent cx="95250" cy="104775"/>
            <wp:effectExtent l="19050" t="0" r="0" b="0"/>
            <wp:docPr id="4" name="Picture 4"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EC44F5">
        <w:rPr>
          <w:rFonts w:eastAsia="Times New Roman"/>
        </w:rPr>
        <w:t xml:space="preserve"> </w:t>
      </w:r>
      <w:r w:rsidRPr="00CC2B4A">
        <w:rPr>
          <w:rFonts w:eastAsia="Times New Roman"/>
        </w:rPr>
        <w:t xml:space="preserve">to be exactly equal to </w:t>
      </w:r>
      <w:r w:rsidRPr="00CC2B4A">
        <w:rPr>
          <w:rFonts w:eastAsia="Times New Roman"/>
          <w:iCs/>
        </w:rPr>
        <w:t>µ</w:t>
      </w:r>
      <w:r w:rsidRPr="00CC2B4A">
        <w:rPr>
          <w:rFonts w:eastAsia="Times New Roman"/>
        </w:rPr>
        <w:t>, so we want to say how accurate this estimate is.</w:t>
      </w:r>
    </w:p>
    <w:p w:rsidR="00CC2B4A" w:rsidRPr="00CC2B4A" w:rsidRDefault="00CC2B4A" w:rsidP="00CC2B4A">
      <w:pPr>
        <w:numPr>
          <w:ilvl w:val="0"/>
          <w:numId w:val="1"/>
        </w:numPr>
        <w:spacing w:before="100" w:beforeAutospacing="1" w:after="100" w:afterAutospacing="1" w:line="240" w:lineRule="auto"/>
        <w:rPr>
          <w:rFonts w:eastAsia="Times New Roman"/>
        </w:rPr>
      </w:pPr>
      <w:r w:rsidRPr="00CC2B4A">
        <w:rPr>
          <w:rFonts w:eastAsia="Times New Roman"/>
        </w:rPr>
        <w:t xml:space="preserve">We know the </w:t>
      </w:r>
      <w:hyperlink r:id="rId22" w:history="1">
        <w:r w:rsidRPr="00CC2B4A">
          <w:rPr>
            <w:rFonts w:eastAsia="Times New Roman"/>
          </w:rPr>
          <w:t>sampling distribution</w:t>
        </w:r>
      </w:hyperlink>
      <w:r w:rsidRPr="00CC2B4A">
        <w:rPr>
          <w:rFonts w:eastAsia="Times New Roman"/>
        </w:rPr>
        <w:t xml:space="preserve"> of</w:t>
      </w:r>
      <w:r w:rsidR="00EC44F5">
        <w:rPr>
          <w:rFonts w:eastAsia="Times New Roman"/>
        </w:rPr>
        <w:t xml:space="preserve"> </w:t>
      </w:r>
      <w:r w:rsidRPr="00CC2B4A">
        <w:rPr>
          <w:rFonts w:eastAsia="Times New Roman"/>
        </w:rPr>
        <w:t xml:space="preserve"> </w:t>
      </w:r>
      <m:oMath>
        <m:acc>
          <m:accPr>
            <m:chr m:val="̅"/>
            <m:ctrlPr>
              <w:rPr>
                <w:rFonts w:ascii="Cambria Math" w:eastAsia="Times New Roman" w:hAnsi="Cambria Math"/>
              </w:rPr>
            </m:ctrlPr>
          </m:accPr>
          <m:e>
            <m:r>
              <m:rPr>
                <m:sty m:val="p"/>
              </m:rPr>
              <w:rPr>
                <w:rFonts w:ascii="Cambria Math" w:eastAsia="Times New Roman"/>
              </w:rPr>
              <m:t>x</m:t>
            </m:r>
          </m:e>
        </m:acc>
      </m:oMath>
      <w:r w:rsidRPr="00CC2B4A">
        <w:rPr>
          <w:rFonts w:eastAsia="Times New Roman"/>
        </w:rPr>
        <w:t xml:space="preserve">. </w:t>
      </w:r>
      <w:r w:rsidR="00EC44F5">
        <w:rPr>
          <w:rFonts w:eastAsia="Times New Roman"/>
        </w:rPr>
        <w:t xml:space="preserve">  </w:t>
      </w:r>
      <w:r w:rsidRPr="00CC2B4A">
        <w:rPr>
          <w:rFonts w:eastAsia="Times New Roman"/>
        </w:rPr>
        <w:t xml:space="preserve">In repeated </w:t>
      </w:r>
      <w:hyperlink r:id="rId23" w:history="1">
        <w:r w:rsidRPr="00CC2B4A">
          <w:rPr>
            <w:rFonts w:eastAsia="Times New Roman"/>
          </w:rPr>
          <w:t>samples</w:t>
        </w:r>
      </w:hyperlink>
      <w:r w:rsidRPr="00CC2B4A">
        <w:rPr>
          <w:rFonts w:eastAsia="Times New Roman"/>
        </w:rPr>
        <w:t xml:space="preserve">, </w:t>
      </w:r>
      <m:oMath>
        <m:acc>
          <m:accPr>
            <m:chr m:val="̅"/>
            <m:ctrlPr>
              <w:rPr>
                <w:rFonts w:ascii="Cambria Math" w:eastAsia="Times New Roman" w:hAnsi="Cambria Math"/>
              </w:rPr>
            </m:ctrlPr>
          </m:accPr>
          <m:e>
            <m:r>
              <m:rPr>
                <m:sty m:val="p"/>
              </m:rPr>
              <w:rPr>
                <w:rFonts w:ascii="Cambria Math" w:eastAsia="Times New Roman"/>
              </w:rPr>
              <m:t>x</m:t>
            </m:r>
          </m:e>
        </m:acc>
      </m:oMath>
      <w:r w:rsidRPr="00CC2B4A">
        <w:rPr>
          <w:rFonts w:eastAsia="Times New Roman"/>
        </w:rPr>
        <w:t xml:space="preserve"> has the </w:t>
      </w:r>
      <w:hyperlink r:id="rId24" w:history="1">
        <w:r w:rsidRPr="00CC2B4A">
          <w:rPr>
            <w:rFonts w:eastAsia="Times New Roman"/>
          </w:rPr>
          <w:t>Normal distribution</w:t>
        </w:r>
      </w:hyperlink>
      <w:r w:rsidRPr="00CC2B4A">
        <w:rPr>
          <w:rFonts w:eastAsia="Times New Roman"/>
        </w:rPr>
        <w:t xml:space="preserve"> with </w:t>
      </w:r>
      <w:hyperlink r:id="rId25" w:history="1">
        <w:r w:rsidRPr="00CC2B4A">
          <w:rPr>
            <w:rFonts w:eastAsia="Times New Roman"/>
          </w:rPr>
          <w:t>mean</w:t>
        </w:r>
      </w:hyperlink>
      <w:r w:rsidRPr="00CC2B4A">
        <w:rPr>
          <w:rFonts w:eastAsia="Times New Roman"/>
        </w:rPr>
        <w:t xml:space="preserve"> </w:t>
      </w:r>
      <w:r w:rsidRPr="00CC2B4A">
        <w:rPr>
          <w:rFonts w:eastAsia="Times New Roman"/>
          <w:iCs/>
        </w:rPr>
        <w:t>µ</w:t>
      </w:r>
      <w:r w:rsidRPr="00CC2B4A">
        <w:rPr>
          <w:rFonts w:eastAsia="Times New Roman"/>
        </w:rPr>
        <w:t xml:space="preserve"> and </w:t>
      </w:r>
      <w:hyperlink r:id="rId26" w:history="1">
        <w:r w:rsidRPr="00CC2B4A">
          <w:rPr>
            <w:rFonts w:eastAsia="Times New Roman"/>
          </w:rPr>
          <w:t>standard deviation</w:t>
        </w:r>
      </w:hyperlink>
      <w:r w:rsidRPr="00CC2B4A">
        <w:rPr>
          <w:rFonts w:eastAsia="Times New Roman"/>
        </w:rPr>
        <w:t xml:space="preserve"> </w:t>
      </w:r>
      <m:oMath>
        <m:f>
          <m:fPr>
            <m:ctrlPr>
              <w:rPr>
                <w:rFonts w:ascii="Cambria Math" w:eastAsia="Times New Roman" w:hAnsi="Cambria Math"/>
              </w:rPr>
            </m:ctrlPr>
          </m:fPr>
          <m:num>
            <m:r>
              <m:rPr>
                <m:sty m:val="p"/>
              </m:rPr>
              <w:rPr>
                <w:rFonts w:ascii="Cambria Math" w:eastAsia="Times New Roman"/>
              </w:rPr>
              <m:t>σ</m:t>
            </m:r>
          </m:num>
          <m:den>
            <m:rad>
              <m:radPr>
                <m:degHide m:val="1"/>
                <m:ctrlPr>
                  <w:rPr>
                    <w:rFonts w:ascii="Cambria Math" w:eastAsia="Times New Roman" w:hAnsi="Cambria Math"/>
                  </w:rPr>
                </m:ctrlPr>
              </m:radPr>
              <m:deg/>
              <m:e>
                <m:r>
                  <m:rPr>
                    <m:sty m:val="p"/>
                  </m:rPr>
                  <w:rPr>
                    <w:rFonts w:ascii="Cambria Math" w:eastAsia="Times New Roman"/>
                  </w:rPr>
                  <m:t>n</m:t>
                </m:r>
              </m:e>
            </m:rad>
          </m:den>
        </m:f>
      </m:oMath>
      <w:r w:rsidRPr="00CC2B4A">
        <w:rPr>
          <w:rFonts w:eastAsia="Times New Roman"/>
        </w:rPr>
        <w:t xml:space="preserve">. </w:t>
      </w:r>
      <w:r w:rsidR="00EC44F5">
        <w:rPr>
          <w:rFonts w:eastAsia="Times New Roman"/>
        </w:rPr>
        <w:t xml:space="preserve">  </w:t>
      </w:r>
      <w:r w:rsidRPr="00CC2B4A">
        <w:rPr>
          <w:rFonts w:eastAsia="Times New Roman"/>
        </w:rPr>
        <w:t xml:space="preserve">So the average BMI </w:t>
      </w:r>
      <m:oMath>
        <m:acc>
          <m:accPr>
            <m:chr m:val="̅"/>
            <m:ctrlPr>
              <w:rPr>
                <w:rFonts w:ascii="Cambria Math" w:eastAsia="Times New Roman" w:hAnsi="Cambria Math"/>
              </w:rPr>
            </m:ctrlPr>
          </m:accPr>
          <m:e>
            <m:r>
              <m:rPr>
                <m:sty m:val="p"/>
              </m:rPr>
              <w:rPr>
                <w:rFonts w:ascii="Cambria Math" w:eastAsia="Times New Roman"/>
              </w:rPr>
              <m:t>x</m:t>
            </m:r>
          </m:e>
        </m:acc>
      </m:oMath>
      <w:r w:rsidRPr="00CC2B4A">
        <w:rPr>
          <w:rFonts w:eastAsia="Times New Roman"/>
        </w:rPr>
        <w:t xml:space="preserve">  of an SRS of 654 young women has </w:t>
      </w:r>
      <w:hyperlink r:id="rId27" w:history="1">
        <w:r w:rsidRPr="00CC2B4A">
          <w:rPr>
            <w:rFonts w:eastAsia="Times New Roman"/>
          </w:rPr>
          <w:t>standard deviation</w:t>
        </w:r>
      </w:hyperlink>
      <w:r w:rsidRPr="00CC2B4A">
        <w:rPr>
          <w:rFonts w:eastAsia="Times New Roman"/>
        </w:rPr>
        <w:t xml:space="preserve"> </w:t>
      </w:r>
      <m:oMath>
        <m:f>
          <m:fPr>
            <m:ctrlPr>
              <w:rPr>
                <w:rFonts w:ascii="Cambria Math" w:eastAsia="Times New Roman" w:hAnsi="Cambria Math"/>
              </w:rPr>
            </m:ctrlPr>
          </m:fPr>
          <m:num>
            <m:r>
              <m:rPr>
                <m:sty m:val="p"/>
              </m:rPr>
              <w:rPr>
                <w:rFonts w:ascii="Cambria Math" w:eastAsia="Times New Roman"/>
              </w:rPr>
              <m:t>σ</m:t>
            </m:r>
          </m:num>
          <m:den>
            <m:rad>
              <m:radPr>
                <m:degHide m:val="1"/>
                <m:ctrlPr>
                  <w:rPr>
                    <w:rFonts w:ascii="Cambria Math" w:eastAsia="Times New Roman" w:hAnsi="Cambria Math"/>
                  </w:rPr>
                </m:ctrlPr>
              </m:radPr>
              <m:deg/>
              <m:e>
                <m:r>
                  <m:rPr>
                    <m:sty m:val="p"/>
                  </m:rPr>
                  <w:rPr>
                    <w:rFonts w:ascii="Cambria Math" w:eastAsia="Times New Roman"/>
                  </w:rPr>
                  <m:t>n</m:t>
                </m:r>
              </m:e>
            </m:rad>
          </m:den>
        </m:f>
        <m:r>
          <m:rPr>
            <m:sty m:val="p"/>
          </m:rPr>
          <w:rPr>
            <w:rFonts w:ascii="Cambria Math" w:eastAsia="Times New Roman"/>
          </w:rPr>
          <m:t>=</m:t>
        </m:r>
        <m:f>
          <m:fPr>
            <m:ctrlPr>
              <w:rPr>
                <w:rFonts w:ascii="Cambria Math" w:eastAsia="Times New Roman" w:hAnsi="Cambria Math"/>
              </w:rPr>
            </m:ctrlPr>
          </m:fPr>
          <m:num>
            <m:r>
              <m:rPr>
                <m:sty m:val="p"/>
              </m:rPr>
              <w:rPr>
                <w:rFonts w:ascii="Cambria Math" w:eastAsia="Times New Roman"/>
              </w:rPr>
              <m:t>7.5</m:t>
            </m:r>
          </m:num>
          <m:den>
            <m:rad>
              <m:radPr>
                <m:degHide m:val="1"/>
                <m:ctrlPr>
                  <w:rPr>
                    <w:rFonts w:ascii="Cambria Math" w:eastAsia="Times New Roman" w:hAnsi="Cambria Math"/>
                  </w:rPr>
                </m:ctrlPr>
              </m:radPr>
              <m:deg/>
              <m:e>
                <m:r>
                  <m:rPr>
                    <m:sty m:val="p"/>
                  </m:rPr>
                  <w:rPr>
                    <w:rFonts w:ascii="Cambria Math" w:eastAsia="Times New Roman"/>
                  </w:rPr>
                  <m:t>654</m:t>
                </m:r>
              </m:e>
            </m:rad>
          </m:den>
        </m:f>
        <m:r>
          <m:rPr>
            <m:sty m:val="p"/>
          </m:rPr>
          <w:rPr>
            <w:rFonts w:ascii="Cambria Math" w:eastAsia="Times New Roman" w:hAnsi="Cambria Math"/>
          </w:rPr>
          <m:t>≅</m:t>
        </m:r>
        <m:r>
          <m:rPr>
            <m:sty m:val="p"/>
          </m:rPr>
          <w:rPr>
            <w:rFonts w:ascii="Cambria Math" w:eastAsia="Times New Roman"/>
          </w:rPr>
          <m:t>0.2933</m:t>
        </m:r>
        <m:r>
          <m:rPr>
            <m:sty m:val="p"/>
          </m:rPr>
          <w:rPr>
            <w:rFonts w:ascii="Cambria Math" w:eastAsia="Times New Roman" w:hAnsi="Cambria Math"/>
          </w:rPr>
          <m:t>≅</m:t>
        </m:r>
        <m:r>
          <m:rPr>
            <m:sty m:val="p"/>
          </m:rPr>
          <w:rPr>
            <w:rFonts w:ascii="Cambria Math" w:eastAsia="Times New Roman"/>
          </w:rPr>
          <m:t>0.3</m:t>
        </m:r>
      </m:oMath>
      <w:r w:rsidRPr="00CC2B4A">
        <w:rPr>
          <w:rFonts w:eastAsia="Times New Roman"/>
        </w:rPr>
        <w:t xml:space="preserve">. </w:t>
      </w:r>
      <w:r w:rsidR="00EC44F5">
        <w:rPr>
          <w:rFonts w:eastAsia="Times New Roman"/>
        </w:rPr>
        <w:t xml:space="preserve">  </w:t>
      </w:r>
      <w:r w:rsidRPr="00CC2B4A">
        <w:rPr>
          <w:rFonts w:eastAsia="Times New Roman"/>
        </w:rPr>
        <w:t xml:space="preserve">How do we know this? </w:t>
      </w:r>
    </w:p>
    <w:p w:rsidR="00CC2B4A" w:rsidRPr="00CC2B4A" w:rsidRDefault="00CC2B4A" w:rsidP="00CC2B4A">
      <w:pPr>
        <w:numPr>
          <w:ilvl w:val="0"/>
          <w:numId w:val="1"/>
        </w:numPr>
        <w:spacing w:before="100" w:beforeAutospacing="1" w:after="100" w:afterAutospacing="1" w:line="240" w:lineRule="auto"/>
        <w:rPr>
          <w:rFonts w:eastAsia="Times New Roman"/>
        </w:rPr>
      </w:pPr>
      <w:r w:rsidRPr="00CC2B4A">
        <w:rPr>
          <w:rFonts w:eastAsia="Times New Roman"/>
        </w:rPr>
        <w:t xml:space="preserve">The 95 part of the 68–95–99.7 rule for </w:t>
      </w:r>
      <w:hyperlink r:id="rId28" w:history="1">
        <w:r w:rsidRPr="00CC2B4A">
          <w:rPr>
            <w:rFonts w:eastAsia="Times New Roman"/>
          </w:rPr>
          <w:t>Normal distributions</w:t>
        </w:r>
      </w:hyperlink>
      <w:r w:rsidRPr="00CC2B4A">
        <w:rPr>
          <w:rFonts w:eastAsia="Times New Roman"/>
        </w:rPr>
        <w:t xml:space="preserve"> says that </w:t>
      </w:r>
      <m:oMath>
        <m:acc>
          <m:accPr>
            <m:chr m:val="̅"/>
            <m:ctrlPr>
              <w:rPr>
                <w:rFonts w:ascii="Cambria Math" w:eastAsia="Times New Roman" w:hAnsi="Cambria Math"/>
              </w:rPr>
            </m:ctrlPr>
          </m:accPr>
          <m:e>
            <m:r>
              <m:rPr>
                <m:sty m:val="p"/>
              </m:rPr>
              <w:rPr>
                <w:rFonts w:ascii="Cambria Math" w:eastAsia="Times New Roman"/>
              </w:rPr>
              <m:t>x</m:t>
            </m:r>
          </m:e>
        </m:acc>
      </m:oMath>
      <w:r w:rsidRPr="00CC2B4A">
        <w:rPr>
          <w:rFonts w:eastAsia="Times New Roman"/>
        </w:rPr>
        <w:t xml:space="preserve"> is within 0.6 (that’s two </w:t>
      </w:r>
      <w:hyperlink r:id="rId29" w:history="1">
        <w:r w:rsidRPr="00CC2B4A">
          <w:rPr>
            <w:rFonts w:eastAsia="Times New Roman"/>
          </w:rPr>
          <w:t>standard deviations</w:t>
        </w:r>
      </w:hyperlink>
      <w:r w:rsidRPr="00CC2B4A">
        <w:rPr>
          <w:rFonts w:eastAsia="Times New Roman"/>
        </w:rPr>
        <w:t xml:space="preserve">) of the </w:t>
      </w:r>
      <w:hyperlink r:id="rId30" w:history="1">
        <w:r w:rsidRPr="00CC2B4A">
          <w:rPr>
            <w:rFonts w:eastAsia="Times New Roman"/>
          </w:rPr>
          <w:t>mean</w:t>
        </w:r>
      </w:hyperlink>
      <w:r w:rsidRPr="00CC2B4A">
        <w:rPr>
          <w:rFonts w:eastAsia="Times New Roman"/>
        </w:rPr>
        <w:t xml:space="preserve"> </w:t>
      </w:r>
      <w:r w:rsidRPr="00CC2B4A">
        <w:rPr>
          <w:rFonts w:eastAsia="Times New Roman"/>
          <w:iCs/>
        </w:rPr>
        <w:t>µ</w:t>
      </w:r>
      <w:r w:rsidRPr="00CC2B4A">
        <w:rPr>
          <w:rFonts w:eastAsia="Times New Roman"/>
        </w:rPr>
        <w:t xml:space="preserve"> in 95% of all </w:t>
      </w:r>
      <w:hyperlink r:id="rId31" w:history="1">
        <w:r w:rsidRPr="00CC2B4A">
          <w:rPr>
            <w:rFonts w:eastAsia="Times New Roman"/>
          </w:rPr>
          <w:t>samples</w:t>
        </w:r>
      </w:hyperlink>
      <w:r w:rsidRPr="00CC2B4A">
        <w:rPr>
          <w:rFonts w:eastAsia="Times New Roman"/>
        </w:rPr>
        <w:t xml:space="preserve">. </w:t>
      </w:r>
      <w:r w:rsidR="00EC44F5">
        <w:rPr>
          <w:rFonts w:eastAsia="Times New Roman"/>
        </w:rPr>
        <w:t xml:space="preserve">  </w:t>
      </w:r>
      <w:r w:rsidRPr="00CC2B4A">
        <w:rPr>
          <w:rFonts w:eastAsia="Times New Roman"/>
        </w:rPr>
        <w:t xml:space="preserve">That is, for 95% of all </w:t>
      </w:r>
      <w:hyperlink r:id="rId32" w:history="1">
        <w:r w:rsidRPr="00CC2B4A">
          <w:rPr>
            <w:rFonts w:eastAsia="Times New Roman"/>
          </w:rPr>
          <w:t>samples</w:t>
        </w:r>
      </w:hyperlink>
      <w:r w:rsidRPr="00CC2B4A">
        <w:rPr>
          <w:rFonts w:eastAsia="Times New Roman"/>
        </w:rPr>
        <w:t xml:space="preserve"> of size 654, the distance between the </w:t>
      </w:r>
      <w:hyperlink r:id="rId33" w:history="1">
        <w:r w:rsidRPr="00CC2B4A">
          <w:rPr>
            <w:rFonts w:eastAsia="Times New Roman"/>
          </w:rPr>
          <w:t>sample</w:t>
        </w:r>
      </w:hyperlink>
      <w:r w:rsidRPr="00CC2B4A">
        <w:rPr>
          <w:rFonts w:eastAsia="Times New Roman"/>
        </w:rPr>
        <w:t xml:space="preserve"> </w:t>
      </w:r>
      <w:hyperlink r:id="rId34" w:history="1">
        <w:r w:rsidRPr="00CC2B4A">
          <w:rPr>
            <w:rFonts w:eastAsia="Times New Roman"/>
          </w:rPr>
          <w:t>mean</w:t>
        </w:r>
      </w:hyperlink>
      <w:r w:rsidRPr="00CC2B4A">
        <w:rPr>
          <w:rFonts w:eastAsia="Times New Roman"/>
        </w:rPr>
        <w:t xml:space="preserve"> </w:t>
      </w:r>
      <w:r w:rsidRPr="00CC2B4A">
        <w:rPr>
          <w:rFonts w:eastAsia="Times New Roman"/>
          <w:noProof/>
        </w:rPr>
        <w:drawing>
          <wp:inline distT="0" distB="0" distL="0" distR="0">
            <wp:extent cx="95250" cy="104775"/>
            <wp:effectExtent l="19050" t="0" r="0" b="0"/>
            <wp:docPr id="17" name="Picture 11"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CC2B4A">
        <w:rPr>
          <w:rFonts w:eastAsia="Times New Roman"/>
        </w:rPr>
        <w:t xml:space="preserve">and the </w:t>
      </w:r>
      <w:hyperlink r:id="rId35" w:history="1">
        <w:r w:rsidRPr="00CC2B4A">
          <w:rPr>
            <w:rFonts w:eastAsia="Times New Roman"/>
          </w:rPr>
          <w:t>population</w:t>
        </w:r>
      </w:hyperlink>
      <w:r w:rsidRPr="00CC2B4A">
        <w:rPr>
          <w:rFonts w:eastAsia="Times New Roman"/>
        </w:rPr>
        <w:t xml:space="preserve"> </w:t>
      </w:r>
      <w:hyperlink r:id="rId36" w:history="1">
        <w:r w:rsidRPr="00CC2B4A">
          <w:rPr>
            <w:rFonts w:eastAsia="Times New Roman"/>
          </w:rPr>
          <w:t>mean</w:t>
        </w:r>
      </w:hyperlink>
      <w:r w:rsidRPr="00CC2B4A">
        <w:rPr>
          <w:rFonts w:eastAsia="Times New Roman"/>
        </w:rPr>
        <w:t xml:space="preserve"> </w:t>
      </w:r>
      <w:r w:rsidRPr="00CC2B4A">
        <w:rPr>
          <w:rFonts w:eastAsia="Times New Roman"/>
          <w:iCs/>
        </w:rPr>
        <w:t>µ</w:t>
      </w:r>
      <w:r w:rsidRPr="00CC2B4A">
        <w:rPr>
          <w:rFonts w:eastAsia="Times New Roman"/>
        </w:rPr>
        <w:t xml:space="preserve"> is less than 0.6. </w:t>
      </w:r>
      <w:r w:rsidR="00EC44F5">
        <w:rPr>
          <w:rFonts w:eastAsia="Times New Roman"/>
        </w:rPr>
        <w:t xml:space="preserve">  </w:t>
      </w:r>
      <w:r w:rsidRPr="00CC2B4A">
        <w:rPr>
          <w:rFonts w:eastAsia="Times New Roman"/>
        </w:rPr>
        <w:t xml:space="preserve">So if we estimate that </w:t>
      </w:r>
      <w:r w:rsidRPr="00CC2B4A">
        <w:rPr>
          <w:rFonts w:eastAsia="Times New Roman"/>
          <w:iCs/>
        </w:rPr>
        <w:t>µ</w:t>
      </w:r>
      <w:r w:rsidRPr="00CC2B4A">
        <w:rPr>
          <w:rFonts w:eastAsia="Times New Roman"/>
        </w:rPr>
        <w:t xml:space="preserve"> lies somewhere in the interval from </w:t>
      </w:r>
      <w:r w:rsidRPr="00CC2B4A">
        <w:rPr>
          <w:rFonts w:eastAsia="Times New Roman"/>
          <w:noProof/>
        </w:rPr>
        <w:drawing>
          <wp:inline distT="0" distB="0" distL="0" distR="0">
            <wp:extent cx="95250" cy="104775"/>
            <wp:effectExtent l="19050" t="0" r="0" b="0"/>
            <wp:docPr id="18" name="Picture 12"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CC2B4A">
        <w:rPr>
          <w:rFonts w:eastAsia="Times New Roman"/>
        </w:rPr>
        <w:t xml:space="preserve">− 0.6 to </w:t>
      </w:r>
      <w:r w:rsidRPr="00CC2B4A">
        <w:rPr>
          <w:rFonts w:eastAsia="Times New Roman"/>
          <w:noProof/>
        </w:rPr>
        <w:drawing>
          <wp:inline distT="0" distB="0" distL="0" distR="0">
            <wp:extent cx="95250" cy="104775"/>
            <wp:effectExtent l="19050" t="0" r="0" b="0"/>
            <wp:docPr id="19" name="Picture 13"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CC2B4A">
        <w:rPr>
          <w:rFonts w:eastAsia="Times New Roman"/>
        </w:rPr>
        <w:t xml:space="preserve">+ 0.6, we’ll be right for 95% of all possible </w:t>
      </w:r>
      <w:hyperlink r:id="rId37" w:history="1">
        <w:r w:rsidRPr="00CC2B4A">
          <w:rPr>
            <w:rFonts w:eastAsia="Times New Roman"/>
          </w:rPr>
          <w:t>samples</w:t>
        </w:r>
      </w:hyperlink>
      <w:r w:rsidRPr="00CC2B4A">
        <w:rPr>
          <w:rFonts w:eastAsia="Times New Roman"/>
        </w:rPr>
        <w:t xml:space="preserve">. </w:t>
      </w:r>
      <w:r w:rsidR="00EC44F5">
        <w:rPr>
          <w:rFonts w:eastAsia="Times New Roman"/>
        </w:rPr>
        <w:t xml:space="preserve">  </w:t>
      </w:r>
      <w:r w:rsidRPr="00CC2B4A">
        <w:rPr>
          <w:rFonts w:eastAsia="Times New Roman"/>
        </w:rPr>
        <w:t xml:space="preserve">For this particular </w:t>
      </w:r>
      <w:hyperlink r:id="rId38" w:history="1">
        <w:r w:rsidRPr="00CC2B4A">
          <w:rPr>
            <w:rFonts w:eastAsia="Times New Roman"/>
          </w:rPr>
          <w:t>sample</w:t>
        </w:r>
      </w:hyperlink>
      <w:r w:rsidR="00EC44F5">
        <w:rPr>
          <w:rFonts w:eastAsia="Times New Roman"/>
        </w:rPr>
        <w:t xml:space="preserve">, this interval is  </w:t>
      </w:r>
      <w:r w:rsidRPr="00CC2B4A">
        <w:rPr>
          <w:rFonts w:eastAsia="Times New Roman"/>
          <w:noProof/>
        </w:rPr>
        <w:drawing>
          <wp:inline distT="0" distB="0" distL="0" distR="0">
            <wp:extent cx="95250" cy="104775"/>
            <wp:effectExtent l="19050" t="0" r="0" b="0"/>
            <wp:docPr id="20" name="Picture 14"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CC2B4A">
        <w:rPr>
          <w:rFonts w:eastAsia="Times New Roman"/>
        </w:rPr>
        <w:t xml:space="preserve">− 0.6 = 26.8 − 0.6 = 26.2 to </w:t>
      </w:r>
      <w:r w:rsidRPr="00CC2B4A">
        <w:rPr>
          <w:rFonts w:eastAsia="Times New Roman"/>
          <w:noProof/>
        </w:rPr>
        <w:drawing>
          <wp:inline distT="0" distB="0" distL="0" distR="0">
            <wp:extent cx="95250" cy="104775"/>
            <wp:effectExtent l="19050" t="0" r="0" b="0"/>
            <wp:docPr id="21" name="Picture 15"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CC2B4A">
        <w:rPr>
          <w:rFonts w:eastAsia="Times New Roman"/>
        </w:rPr>
        <w:t>+ 0.6 = 26.8 + 0.6 = 27.4</w:t>
      </w:r>
    </w:p>
    <w:p w:rsidR="00CC2B4A" w:rsidRDefault="00CC2B4A" w:rsidP="00CC2B4A">
      <w:pPr>
        <w:numPr>
          <w:ilvl w:val="0"/>
          <w:numId w:val="1"/>
        </w:numPr>
        <w:spacing w:before="100" w:beforeAutospacing="1" w:after="100" w:afterAutospacing="1" w:line="240" w:lineRule="auto"/>
        <w:rPr>
          <w:rFonts w:eastAsia="Times New Roman"/>
        </w:rPr>
      </w:pPr>
      <w:r w:rsidRPr="00CC2B4A">
        <w:rPr>
          <w:rFonts w:eastAsia="Times New Roman"/>
        </w:rPr>
        <w:t xml:space="preserve">Because we got the interval 26.2 to 27.4 from a method that captures the </w:t>
      </w:r>
      <w:hyperlink r:id="rId39" w:history="1">
        <w:r w:rsidRPr="00CC2B4A">
          <w:rPr>
            <w:rFonts w:eastAsia="Times New Roman"/>
          </w:rPr>
          <w:t>population</w:t>
        </w:r>
      </w:hyperlink>
      <w:r w:rsidRPr="00CC2B4A">
        <w:rPr>
          <w:rFonts w:eastAsia="Times New Roman"/>
        </w:rPr>
        <w:t xml:space="preserve"> </w:t>
      </w:r>
      <w:hyperlink r:id="rId40" w:history="1">
        <w:r w:rsidRPr="00CC2B4A">
          <w:rPr>
            <w:rFonts w:eastAsia="Times New Roman"/>
          </w:rPr>
          <w:t>mean</w:t>
        </w:r>
      </w:hyperlink>
      <w:r w:rsidRPr="00CC2B4A">
        <w:rPr>
          <w:rFonts w:eastAsia="Times New Roman"/>
        </w:rPr>
        <w:t xml:space="preserve"> for 95% of all possible </w:t>
      </w:r>
      <w:hyperlink r:id="rId41" w:history="1">
        <w:r w:rsidRPr="00CC2B4A">
          <w:rPr>
            <w:rFonts w:eastAsia="Times New Roman"/>
          </w:rPr>
          <w:t>samples</w:t>
        </w:r>
      </w:hyperlink>
      <w:r w:rsidRPr="00CC2B4A">
        <w:rPr>
          <w:rFonts w:eastAsia="Times New Roman"/>
        </w:rPr>
        <w:t xml:space="preserve">, we say that we are </w:t>
      </w:r>
      <w:r w:rsidRPr="00CC2B4A">
        <w:rPr>
          <w:rFonts w:eastAsia="Times New Roman"/>
          <w:iCs/>
        </w:rPr>
        <w:t>95% confident</w:t>
      </w:r>
      <w:r w:rsidRPr="00CC2B4A">
        <w:rPr>
          <w:rFonts w:eastAsia="Times New Roman"/>
        </w:rPr>
        <w:t xml:space="preserve"> that the </w:t>
      </w:r>
      <w:hyperlink r:id="rId42" w:history="1">
        <w:r w:rsidRPr="00CC2B4A">
          <w:rPr>
            <w:rFonts w:eastAsia="Times New Roman"/>
          </w:rPr>
          <w:t>mean</w:t>
        </w:r>
      </w:hyperlink>
      <w:r w:rsidRPr="00CC2B4A">
        <w:rPr>
          <w:rFonts w:eastAsia="Times New Roman"/>
        </w:rPr>
        <w:t xml:space="preserve"> BMI </w:t>
      </w:r>
      <w:r w:rsidRPr="00CC2B4A">
        <w:rPr>
          <w:rFonts w:eastAsia="Times New Roman"/>
          <w:iCs/>
        </w:rPr>
        <w:t>µ</w:t>
      </w:r>
      <w:r w:rsidRPr="00CC2B4A">
        <w:rPr>
          <w:rFonts w:eastAsia="Times New Roman"/>
        </w:rPr>
        <w:t xml:space="preserve"> of all young women is some value in that interval, no lower than 26.2 and no higher than 27.4.</w:t>
      </w:r>
    </w:p>
    <w:p w:rsidR="00EC44F5" w:rsidRPr="00EC44F5" w:rsidRDefault="003C1C9A" w:rsidP="00EC44F5">
      <w:pPr>
        <w:rPr>
          <w:rFonts w:eastAsia="Times New Roman"/>
          <w:szCs w:val="24"/>
        </w:rPr>
      </w:pPr>
      <w:r>
        <w:rPr>
          <w:rFonts w:eastAsia="Times New Roman"/>
          <w:szCs w:val="24"/>
        </w:rPr>
        <w:t xml:space="preserve">The </w:t>
      </w:r>
      <w:r w:rsidR="00EC44F5" w:rsidRPr="00EC44F5">
        <w:rPr>
          <w:rFonts w:eastAsia="Times New Roman"/>
          <w:szCs w:val="24"/>
        </w:rPr>
        <w:t xml:space="preserve">idea is that the </w:t>
      </w:r>
      <w:hyperlink r:id="rId43" w:history="1">
        <w:r w:rsidR="00EC44F5" w:rsidRPr="00EC44F5">
          <w:rPr>
            <w:rFonts w:eastAsia="Times New Roman"/>
            <w:szCs w:val="24"/>
          </w:rPr>
          <w:t>sampling distribution</w:t>
        </w:r>
      </w:hyperlink>
      <w:r w:rsidR="00EC44F5" w:rsidRPr="00EC44F5">
        <w:rPr>
          <w:rFonts w:eastAsia="Times New Roman"/>
          <w:szCs w:val="24"/>
        </w:rPr>
        <w:t xml:space="preserve"> of </w:t>
      </w:r>
      <w:r w:rsidR="00EC44F5" w:rsidRPr="00EC44F5">
        <w:rPr>
          <w:rFonts w:eastAsia="Times New Roman"/>
          <w:noProof/>
          <w:szCs w:val="24"/>
        </w:rPr>
        <w:drawing>
          <wp:inline distT="0" distB="0" distL="0" distR="0">
            <wp:extent cx="95250" cy="104775"/>
            <wp:effectExtent l="19050" t="0" r="0" b="0"/>
            <wp:docPr id="43" name="Picture 17"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EC44F5">
        <w:rPr>
          <w:rFonts w:eastAsia="Times New Roman"/>
          <w:szCs w:val="24"/>
        </w:rPr>
        <w:t xml:space="preserve"> </w:t>
      </w:r>
      <w:r w:rsidR="00EC44F5" w:rsidRPr="00EC44F5">
        <w:rPr>
          <w:rFonts w:eastAsia="Times New Roman"/>
          <w:szCs w:val="24"/>
        </w:rPr>
        <w:t xml:space="preserve">tells us how close to </w:t>
      </w:r>
      <w:r w:rsidR="00EC44F5" w:rsidRPr="00EC44F5">
        <w:rPr>
          <w:rFonts w:eastAsia="Times New Roman"/>
          <w:i/>
          <w:iCs/>
          <w:szCs w:val="24"/>
        </w:rPr>
        <w:t>µ</w:t>
      </w:r>
      <w:r w:rsidR="00EC44F5" w:rsidRPr="00EC44F5">
        <w:rPr>
          <w:rFonts w:eastAsia="Times New Roman"/>
          <w:szCs w:val="24"/>
        </w:rPr>
        <w:t xml:space="preserve"> the </w:t>
      </w:r>
      <w:hyperlink r:id="rId44" w:history="1">
        <w:r w:rsidR="00EC44F5" w:rsidRPr="00EC44F5">
          <w:rPr>
            <w:rFonts w:eastAsia="Times New Roman"/>
            <w:szCs w:val="24"/>
          </w:rPr>
          <w:t>sample</w:t>
        </w:r>
      </w:hyperlink>
      <w:r w:rsidR="00EC44F5" w:rsidRPr="00EC44F5">
        <w:rPr>
          <w:rFonts w:eastAsia="Times New Roman"/>
          <w:szCs w:val="24"/>
        </w:rPr>
        <w:t xml:space="preserve"> </w:t>
      </w:r>
      <w:hyperlink r:id="rId45" w:history="1">
        <w:r w:rsidR="00EC44F5" w:rsidRPr="00EC44F5">
          <w:rPr>
            <w:rFonts w:eastAsia="Times New Roman"/>
            <w:szCs w:val="24"/>
          </w:rPr>
          <w:t>mean</w:t>
        </w:r>
      </w:hyperlink>
      <w:r w:rsidR="00EC44F5" w:rsidRPr="00EC44F5">
        <w:rPr>
          <w:rFonts w:eastAsia="Times New Roman"/>
          <w:szCs w:val="24"/>
        </w:rPr>
        <w:t xml:space="preserve"> </w:t>
      </w:r>
      <w:r w:rsidR="00EC44F5" w:rsidRPr="00EC44F5">
        <w:rPr>
          <w:rFonts w:eastAsia="Times New Roman"/>
          <w:noProof/>
          <w:szCs w:val="24"/>
        </w:rPr>
        <w:drawing>
          <wp:inline distT="0" distB="0" distL="0" distR="0">
            <wp:extent cx="95250" cy="104775"/>
            <wp:effectExtent l="19050" t="0" r="0" b="0"/>
            <wp:docPr id="44" name="Picture 18"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EC44F5">
        <w:rPr>
          <w:rFonts w:eastAsia="Times New Roman"/>
          <w:szCs w:val="24"/>
        </w:rPr>
        <w:t xml:space="preserve"> </w:t>
      </w:r>
      <w:r w:rsidR="00EC44F5" w:rsidRPr="00EC44F5">
        <w:rPr>
          <w:rFonts w:eastAsia="Times New Roman"/>
          <w:szCs w:val="24"/>
        </w:rPr>
        <w:t xml:space="preserve">is likely to be. </w:t>
      </w:r>
      <w:r w:rsidR="00EC44F5">
        <w:rPr>
          <w:rFonts w:eastAsia="Times New Roman"/>
          <w:szCs w:val="24"/>
        </w:rPr>
        <w:t xml:space="preserve"> </w:t>
      </w:r>
      <w:r w:rsidR="00EC44F5" w:rsidRPr="00EC44F5">
        <w:rPr>
          <w:rFonts w:eastAsia="Times New Roman"/>
          <w:szCs w:val="24"/>
        </w:rPr>
        <w:t xml:space="preserve">Statistical estimation just turns that information around to say how close to </w:t>
      </w:r>
      <w:r w:rsidR="00EC44F5" w:rsidRPr="00EC44F5">
        <w:rPr>
          <w:rFonts w:eastAsia="Times New Roman"/>
          <w:noProof/>
          <w:szCs w:val="24"/>
        </w:rPr>
        <w:drawing>
          <wp:inline distT="0" distB="0" distL="0" distR="0">
            <wp:extent cx="95250" cy="104775"/>
            <wp:effectExtent l="19050" t="0" r="0" b="0"/>
            <wp:docPr id="45" name="Picture 19"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EC44F5">
        <w:rPr>
          <w:rFonts w:eastAsia="Times New Roman"/>
          <w:szCs w:val="24"/>
        </w:rPr>
        <w:t xml:space="preserve">  t</w:t>
      </w:r>
      <w:r w:rsidR="00EC44F5" w:rsidRPr="00EC44F5">
        <w:rPr>
          <w:rFonts w:eastAsia="Times New Roman"/>
          <w:szCs w:val="24"/>
        </w:rPr>
        <w:t xml:space="preserve">he unknown </w:t>
      </w:r>
      <w:hyperlink r:id="rId46" w:history="1">
        <w:r w:rsidR="00EC44F5" w:rsidRPr="00EC44F5">
          <w:rPr>
            <w:rFonts w:eastAsia="Times New Roman"/>
            <w:szCs w:val="24"/>
          </w:rPr>
          <w:t>population</w:t>
        </w:r>
      </w:hyperlink>
      <w:r w:rsidR="00EC44F5" w:rsidRPr="00EC44F5">
        <w:rPr>
          <w:rFonts w:eastAsia="Times New Roman"/>
          <w:szCs w:val="24"/>
        </w:rPr>
        <w:t xml:space="preserve"> </w:t>
      </w:r>
      <w:hyperlink r:id="rId47" w:history="1">
        <w:r w:rsidR="00EC44F5" w:rsidRPr="00EC44F5">
          <w:rPr>
            <w:rFonts w:eastAsia="Times New Roman"/>
            <w:szCs w:val="24"/>
          </w:rPr>
          <w:t>mean</w:t>
        </w:r>
      </w:hyperlink>
      <w:r w:rsidR="00EC44F5" w:rsidRPr="00EC44F5">
        <w:rPr>
          <w:rFonts w:eastAsia="Times New Roman"/>
          <w:szCs w:val="24"/>
        </w:rPr>
        <w:t xml:space="preserve"> </w:t>
      </w:r>
      <w:r w:rsidR="00EC44F5" w:rsidRPr="00EC44F5">
        <w:rPr>
          <w:rFonts w:eastAsia="Times New Roman"/>
          <w:i/>
          <w:iCs/>
          <w:szCs w:val="24"/>
        </w:rPr>
        <w:t>µ</w:t>
      </w:r>
      <w:r w:rsidR="00EC44F5" w:rsidRPr="00EC44F5">
        <w:rPr>
          <w:rFonts w:eastAsia="Times New Roman"/>
          <w:szCs w:val="24"/>
        </w:rPr>
        <w:t xml:space="preserve"> is likely to be. </w:t>
      </w:r>
      <w:r w:rsidR="00EC44F5">
        <w:rPr>
          <w:rFonts w:eastAsia="Times New Roman"/>
          <w:szCs w:val="24"/>
        </w:rPr>
        <w:t xml:space="preserve"> </w:t>
      </w:r>
      <w:r w:rsidR="00EC44F5" w:rsidRPr="00EC44F5">
        <w:rPr>
          <w:rFonts w:eastAsia="Times New Roman"/>
          <w:szCs w:val="24"/>
        </w:rPr>
        <w:t xml:space="preserve">We call the interval of numbers between the values </w:t>
      </w:r>
      <w:r w:rsidR="00EC44F5" w:rsidRPr="00EC44F5">
        <w:rPr>
          <w:rFonts w:eastAsia="Times New Roman"/>
          <w:noProof/>
          <w:szCs w:val="24"/>
        </w:rPr>
        <w:drawing>
          <wp:inline distT="0" distB="0" distL="0" distR="0">
            <wp:extent cx="95250" cy="104775"/>
            <wp:effectExtent l="19050" t="0" r="0" b="0"/>
            <wp:docPr id="46" name="Picture 20"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EC44F5" w:rsidRPr="00EC44F5">
        <w:rPr>
          <w:rFonts w:eastAsia="Times New Roman"/>
          <w:szCs w:val="24"/>
        </w:rPr>
        <w:t xml:space="preserve">± 0.6 a </w:t>
      </w:r>
      <w:r w:rsidR="00EC44F5" w:rsidRPr="00EC44F5">
        <w:rPr>
          <w:rFonts w:eastAsia="Times New Roman"/>
          <w:i/>
          <w:iCs/>
          <w:szCs w:val="24"/>
        </w:rPr>
        <w:t xml:space="preserve">95% </w:t>
      </w:r>
      <w:hyperlink r:id="rId48" w:history="1">
        <w:r w:rsidR="00EC44F5" w:rsidRPr="00EC44F5">
          <w:rPr>
            <w:rFonts w:eastAsia="Times New Roman"/>
            <w:i/>
            <w:iCs/>
            <w:szCs w:val="24"/>
          </w:rPr>
          <w:t>confidence interval</w:t>
        </w:r>
      </w:hyperlink>
      <w:r w:rsidR="00EC44F5" w:rsidRPr="00EC44F5">
        <w:rPr>
          <w:rFonts w:eastAsia="Times New Roman"/>
          <w:szCs w:val="24"/>
        </w:rPr>
        <w:t xml:space="preserve"> for </w:t>
      </w:r>
      <w:r w:rsidR="00EC44F5" w:rsidRPr="00EC44F5">
        <w:rPr>
          <w:rFonts w:eastAsia="Times New Roman"/>
          <w:i/>
          <w:iCs/>
          <w:szCs w:val="24"/>
        </w:rPr>
        <w:t>µ</w:t>
      </w:r>
      <w:r w:rsidR="00EC44F5" w:rsidRPr="00EC44F5">
        <w:rPr>
          <w:rFonts w:eastAsia="Times New Roman"/>
          <w:szCs w:val="24"/>
        </w:rPr>
        <w:t>.</w:t>
      </w:r>
    </w:p>
    <w:p w:rsidR="00EC44F5" w:rsidRPr="00EC44F5" w:rsidRDefault="00EC44F5" w:rsidP="00EC44F5">
      <w:pPr>
        <w:rPr>
          <w:rFonts w:eastAsia="Times New Roman"/>
          <w:b/>
          <w:szCs w:val="24"/>
        </w:rPr>
      </w:pPr>
      <w:r w:rsidRPr="00EC44F5">
        <w:rPr>
          <w:rFonts w:eastAsia="Times New Roman"/>
          <w:b/>
          <w:szCs w:val="24"/>
        </w:rPr>
        <w:t>CONFIDENCE INTERVAL</w:t>
      </w:r>
    </w:p>
    <w:p w:rsidR="00EC44F5" w:rsidRPr="00EC44F5" w:rsidRDefault="00EC44F5" w:rsidP="00EC44F5">
      <w:pPr>
        <w:rPr>
          <w:rFonts w:eastAsia="Times New Roman"/>
          <w:szCs w:val="24"/>
        </w:rPr>
      </w:pPr>
      <w:r w:rsidRPr="00EC44F5">
        <w:rPr>
          <w:rFonts w:eastAsia="Times New Roman"/>
          <w:szCs w:val="24"/>
        </w:rPr>
        <w:t xml:space="preserve">A </w:t>
      </w:r>
      <w:r w:rsidRPr="00EC44F5">
        <w:rPr>
          <w:rFonts w:eastAsia="Times New Roman"/>
          <w:bCs/>
          <w:szCs w:val="24"/>
        </w:rPr>
        <w:t xml:space="preserve">level </w:t>
      </w:r>
      <w:r w:rsidRPr="00EC44F5">
        <w:rPr>
          <w:rFonts w:eastAsia="Times New Roman"/>
          <w:bCs/>
          <w:i/>
          <w:iCs/>
          <w:szCs w:val="24"/>
        </w:rPr>
        <w:t>C</w:t>
      </w:r>
      <w:r w:rsidRPr="00EC44F5">
        <w:rPr>
          <w:rFonts w:eastAsia="Times New Roman"/>
          <w:bCs/>
          <w:szCs w:val="24"/>
        </w:rPr>
        <w:t xml:space="preserve"> </w:t>
      </w:r>
      <w:hyperlink r:id="rId49" w:history="1">
        <w:r w:rsidRPr="00EC44F5">
          <w:rPr>
            <w:rFonts w:eastAsia="Times New Roman"/>
            <w:bCs/>
            <w:szCs w:val="24"/>
          </w:rPr>
          <w:t>confidence interval</w:t>
        </w:r>
      </w:hyperlink>
      <w:r w:rsidRPr="00EC44F5">
        <w:rPr>
          <w:rFonts w:eastAsia="Times New Roman"/>
          <w:szCs w:val="24"/>
        </w:rPr>
        <w:t xml:space="preserve"> for a </w:t>
      </w:r>
      <w:hyperlink r:id="rId50" w:history="1">
        <w:r w:rsidRPr="00EC44F5">
          <w:rPr>
            <w:rFonts w:eastAsia="Times New Roman"/>
            <w:szCs w:val="24"/>
          </w:rPr>
          <w:t>parameter</w:t>
        </w:r>
      </w:hyperlink>
      <w:r w:rsidRPr="00EC44F5">
        <w:rPr>
          <w:rFonts w:eastAsia="Times New Roman"/>
          <w:szCs w:val="24"/>
        </w:rPr>
        <w:t xml:space="preserve"> has two parts:</w:t>
      </w:r>
    </w:p>
    <w:p w:rsidR="00EC44F5" w:rsidRPr="00EC44F5" w:rsidRDefault="00EC44F5" w:rsidP="00EC44F5">
      <w:pPr>
        <w:numPr>
          <w:ilvl w:val="0"/>
          <w:numId w:val="3"/>
        </w:numPr>
        <w:spacing w:after="0" w:line="240" w:lineRule="auto"/>
        <w:rPr>
          <w:rFonts w:eastAsia="Times New Roman"/>
          <w:szCs w:val="24"/>
        </w:rPr>
      </w:pPr>
      <w:r w:rsidRPr="00EC44F5">
        <w:rPr>
          <w:rFonts w:eastAsia="Times New Roman"/>
          <w:szCs w:val="24"/>
        </w:rPr>
        <w:t>An interval calculated from the data, usually of the form</w:t>
      </w:r>
      <w:r>
        <w:rPr>
          <w:rFonts w:eastAsia="Times New Roman"/>
          <w:szCs w:val="24"/>
        </w:rPr>
        <w:t xml:space="preserve"> </w:t>
      </w:r>
      <w:r w:rsidRPr="00EC44F5">
        <w:rPr>
          <w:rFonts w:eastAsia="Times New Roman"/>
          <w:szCs w:val="24"/>
        </w:rPr>
        <w:t>estimate ± margin of error</w:t>
      </w:r>
    </w:p>
    <w:p w:rsidR="00EC44F5" w:rsidRDefault="00EC44F5" w:rsidP="00EC44F5">
      <w:pPr>
        <w:numPr>
          <w:ilvl w:val="0"/>
          <w:numId w:val="3"/>
        </w:numPr>
        <w:spacing w:after="0" w:line="240" w:lineRule="auto"/>
        <w:rPr>
          <w:rFonts w:eastAsia="Times New Roman"/>
          <w:szCs w:val="24"/>
        </w:rPr>
      </w:pPr>
      <w:r w:rsidRPr="00EC44F5">
        <w:rPr>
          <w:rFonts w:eastAsia="Times New Roman"/>
          <w:szCs w:val="24"/>
        </w:rPr>
        <w:t xml:space="preserve">A </w:t>
      </w:r>
      <w:hyperlink r:id="rId51" w:history="1">
        <w:r w:rsidRPr="00EC44F5">
          <w:rPr>
            <w:rFonts w:eastAsia="Times New Roman"/>
            <w:bCs/>
            <w:szCs w:val="24"/>
          </w:rPr>
          <w:t>confidence level</w:t>
        </w:r>
      </w:hyperlink>
      <w:r w:rsidRPr="00EC44F5">
        <w:rPr>
          <w:rFonts w:eastAsia="Times New Roman"/>
          <w:szCs w:val="24"/>
        </w:rPr>
        <w:t xml:space="preserve"> </w:t>
      </w:r>
      <w:r w:rsidRPr="00EC44F5">
        <w:rPr>
          <w:rFonts w:eastAsia="Times New Roman"/>
          <w:i/>
          <w:iCs/>
          <w:szCs w:val="24"/>
        </w:rPr>
        <w:t>C</w:t>
      </w:r>
      <w:r w:rsidRPr="00EC44F5">
        <w:rPr>
          <w:rFonts w:eastAsia="Times New Roman"/>
          <w:szCs w:val="24"/>
        </w:rPr>
        <w:t xml:space="preserve">, which gives the </w:t>
      </w:r>
      <w:hyperlink r:id="rId52" w:history="1">
        <w:r w:rsidRPr="00EC44F5">
          <w:rPr>
            <w:rFonts w:eastAsia="Times New Roman"/>
            <w:szCs w:val="24"/>
          </w:rPr>
          <w:t>probability</w:t>
        </w:r>
      </w:hyperlink>
      <w:r w:rsidRPr="00EC44F5">
        <w:rPr>
          <w:rFonts w:eastAsia="Times New Roman"/>
          <w:szCs w:val="24"/>
        </w:rPr>
        <w:t xml:space="preserve"> that the interval will capture the true </w:t>
      </w:r>
      <w:hyperlink r:id="rId53" w:history="1">
        <w:r w:rsidRPr="00EC44F5">
          <w:rPr>
            <w:rFonts w:eastAsia="Times New Roman"/>
            <w:szCs w:val="24"/>
          </w:rPr>
          <w:t>parameter</w:t>
        </w:r>
      </w:hyperlink>
      <w:r w:rsidRPr="00EC44F5">
        <w:rPr>
          <w:rFonts w:eastAsia="Times New Roman"/>
          <w:szCs w:val="24"/>
        </w:rPr>
        <w:t xml:space="preserve"> value in repeated </w:t>
      </w:r>
      <w:hyperlink r:id="rId54" w:history="1">
        <w:r w:rsidRPr="00EC44F5">
          <w:rPr>
            <w:rFonts w:eastAsia="Times New Roman"/>
            <w:szCs w:val="24"/>
          </w:rPr>
          <w:t>samples</w:t>
        </w:r>
      </w:hyperlink>
      <w:r w:rsidR="007F33EA">
        <w:rPr>
          <w:rFonts w:eastAsia="Times New Roman"/>
          <w:szCs w:val="24"/>
        </w:rPr>
        <w:t>. That is</w:t>
      </w:r>
      <w:r w:rsidRPr="00EC44F5">
        <w:rPr>
          <w:rFonts w:eastAsia="Times New Roman"/>
          <w:szCs w:val="24"/>
        </w:rPr>
        <w:t xml:space="preserve">, the </w:t>
      </w:r>
      <w:hyperlink r:id="rId55" w:history="1">
        <w:r w:rsidRPr="00EC44F5">
          <w:rPr>
            <w:rFonts w:eastAsia="Times New Roman"/>
            <w:szCs w:val="24"/>
          </w:rPr>
          <w:t>confidence level</w:t>
        </w:r>
      </w:hyperlink>
      <w:r w:rsidRPr="00EC44F5">
        <w:rPr>
          <w:rFonts w:eastAsia="Times New Roman"/>
          <w:szCs w:val="24"/>
        </w:rPr>
        <w:t xml:space="preserve"> is the success rate for the method.</w:t>
      </w:r>
    </w:p>
    <w:p w:rsidR="00EC44F5" w:rsidRPr="00EC44F5" w:rsidRDefault="00EC44F5" w:rsidP="00EC44F5">
      <w:pPr>
        <w:spacing w:after="0" w:line="240" w:lineRule="auto"/>
        <w:ind w:left="720"/>
        <w:rPr>
          <w:rFonts w:eastAsia="Times New Roman"/>
          <w:szCs w:val="24"/>
        </w:rPr>
      </w:pPr>
    </w:p>
    <w:p w:rsidR="00EC44F5" w:rsidRPr="00EC44F5" w:rsidRDefault="00EC44F5" w:rsidP="00EC44F5">
      <w:pPr>
        <w:rPr>
          <w:rFonts w:eastAsia="Times New Roman"/>
          <w:szCs w:val="24"/>
        </w:rPr>
      </w:pPr>
      <w:r w:rsidRPr="00EC44F5">
        <w:rPr>
          <w:rFonts w:eastAsia="Times New Roman"/>
          <w:szCs w:val="24"/>
        </w:rPr>
        <w:t xml:space="preserve">Users can choose the </w:t>
      </w:r>
      <w:hyperlink r:id="rId56" w:history="1">
        <w:r w:rsidRPr="00EC44F5">
          <w:rPr>
            <w:rFonts w:eastAsia="Times New Roman"/>
            <w:szCs w:val="24"/>
          </w:rPr>
          <w:t>confidence level</w:t>
        </w:r>
      </w:hyperlink>
      <w:r w:rsidRPr="00EC44F5">
        <w:rPr>
          <w:rFonts w:eastAsia="Times New Roman"/>
          <w:szCs w:val="24"/>
        </w:rPr>
        <w:t xml:space="preserve">, usually 90% or higher because we usually want to be quite sure of our conclusions. The most common </w:t>
      </w:r>
      <w:hyperlink r:id="rId57" w:history="1">
        <w:r w:rsidRPr="00EC44F5">
          <w:rPr>
            <w:rFonts w:eastAsia="Times New Roman"/>
            <w:szCs w:val="24"/>
          </w:rPr>
          <w:t>confidence level</w:t>
        </w:r>
      </w:hyperlink>
      <w:r w:rsidRPr="00EC44F5">
        <w:rPr>
          <w:rFonts w:eastAsia="Times New Roman"/>
          <w:szCs w:val="24"/>
        </w:rPr>
        <w:t xml:space="preserve"> is 95%.</w:t>
      </w:r>
    </w:p>
    <w:p w:rsidR="00EC44F5" w:rsidRPr="00EC44F5" w:rsidRDefault="00EC44F5" w:rsidP="00EC44F5">
      <w:pPr>
        <w:rPr>
          <w:rFonts w:eastAsia="Times New Roman"/>
          <w:b/>
          <w:szCs w:val="24"/>
        </w:rPr>
      </w:pPr>
      <w:r w:rsidRPr="00EC44F5">
        <w:rPr>
          <w:rFonts w:eastAsia="Times New Roman"/>
          <w:b/>
          <w:szCs w:val="24"/>
        </w:rPr>
        <w:t>INTERPRETING A CONFIDENCE INTERVAL</w:t>
      </w:r>
    </w:p>
    <w:p w:rsidR="00EC44F5" w:rsidRPr="00EC44F5" w:rsidRDefault="00EC44F5" w:rsidP="00EC44F5">
      <w:pPr>
        <w:rPr>
          <w:rFonts w:eastAsia="Times New Roman"/>
          <w:szCs w:val="24"/>
        </w:rPr>
      </w:pPr>
      <w:r w:rsidRPr="00EC44F5">
        <w:rPr>
          <w:rFonts w:eastAsia="Times New Roman"/>
          <w:szCs w:val="24"/>
        </w:rPr>
        <w:t xml:space="preserve">The </w:t>
      </w:r>
      <w:hyperlink r:id="rId58" w:history="1">
        <w:r w:rsidRPr="00EC44F5">
          <w:rPr>
            <w:rFonts w:eastAsia="Times New Roman"/>
            <w:szCs w:val="24"/>
          </w:rPr>
          <w:t>confidence level</w:t>
        </w:r>
      </w:hyperlink>
      <w:r w:rsidRPr="00EC44F5">
        <w:rPr>
          <w:rFonts w:eastAsia="Times New Roman"/>
          <w:szCs w:val="24"/>
        </w:rPr>
        <w:t xml:space="preserve"> is the success rate of the method that produces the interval. We don’t know whether the 95% </w:t>
      </w:r>
      <w:hyperlink r:id="rId59" w:history="1">
        <w:r w:rsidRPr="00EC44F5">
          <w:rPr>
            <w:rFonts w:eastAsia="Times New Roman"/>
            <w:szCs w:val="24"/>
          </w:rPr>
          <w:t>confidence interval</w:t>
        </w:r>
      </w:hyperlink>
      <w:r w:rsidRPr="00EC44F5">
        <w:rPr>
          <w:rFonts w:eastAsia="Times New Roman"/>
          <w:szCs w:val="24"/>
        </w:rPr>
        <w:t xml:space="preserve"> from a particular </w:t>
      </w:r>
      <w:hyperlink r:id="rId60" w:history="1">
        <w:r w:rsidRPr="00EC44F5">
          <w:rPr>
            <w:rFonts w:eastAsia="Times New Roman"/>
            <w:szCs w:val="24"/>
          </w:rPr>
          <w:t>sample</w:t>
        </w:r>
      </w:hyperlink>
      <w:r w:rsidRPr="00EC44F5">
        <w:rPr>
          <w:rFonts w:eastAsia="Times New Roman"/>
          <w:szCs w:val="24"/>
        </w:rPr>
        <w:t xml:space="preserve"> is one of the 95% that capture </w:t>
      </w:r>
      <w:r w:rsidRPr="00EC44F5">
        <w:rPr>
          <w:rFonts w:eastAsia="Times New Roman"/>
          <w:i/>
          <w:iCs/>
          <w:szCs w:val="24"/>
        </w:rPr>
        <w:t>µ</w:t>
      </w:r>
      <w:r w:rsidRPr="00EC44F5">
        <w:rPr>
          <w:rFonts w:eastAsia="Times New Roman"/>
          <w:szCs w:val="24"/>
        </w:rPr>
        <w:t xml:space="preserve"> or one of the unlucky 5% that miss.</w:t>
      </w:r>
    </w:p>
    <w:p w:rsidR="00EC44F5" w:rsidRPr="007F33EA" w:rsidRDefault="00EC44F5" w:rsidP="00EC44F5">
      <w:pPr>
        <w:rPr>
          <w:rFonts w:eastAsia="Times New Roman"/>
          <w:b/>
          <w:bCs/>
          <w:szCs w:val="24"/>
        </w:rPr>
      </w:pPr>
      <w:r w:rsidRPr="007F33EA">
        <w:rPr>
          <w:rFonts w:eastAsia="Times New Roman"/>
          <w:b/>
          <w:szCs w:val="24"/>
        </w:rPr>
        <w:t xml:space="preserve">To say that we are </w:t>
      </w:r>
      <w:r w:rsidRPr="007F33EA">
        <w:rPr>
          <w:rFonts w:eastAsia="Times New Roman"/>
          <w:b/>
          <w:bCs/>
          <w:szCs w:val="24"/>
        </w:rPr>
        <w:t>95% confident</w:t>
      </w:r>
      <w:r w:rsidRPr="007F33EA">
        <w:rPr>
          <w:rFonts w:eastAsia="Times New Roman"/>
          <w:b/>
          <w:szCs w:val="24"/>
        </w:rPr>
        <w:t xml:space="preserve"> that the unknown </w:t>
      </w:r>
      <w:r w:rsidRPr="007F33EA">
        <w:rPr>
          <w:rFonts w:eastAsia="Times New Roman"/>
          <w:b/>
          <w:i/>
          <w:iCs/>
          <w:szCs w:val="24"/>
        </w:rPr>
        <w:t>µ</w:t>
      </w:r>
      <w:r w:rsidRPr="007F33EA">
        <w:rPr>
          <w:rFonts w:eastAsia="Times New Roman"/>
          <w:b/>
          <w:szCs w:val="24"/>
        </w:rPr>
        <w:t xml:space="preserve"> lies between 26.2 and 27.4 is shorthand for </w:t>
      </w:r>
      <w:r w:rsidRPr="007F33EA">
        <w:rPr>
          <w:rFonts w:eastAsia="Times New Roman"/>
          <w:b/>
          <w:bCs/>
          <w:szCs w:val="24"/>
        </w:rPr>
        <w:t>“We got these numbers using a method that gives correct results 95% of the time.”</w:t>
      </w:r>
    </w:p>
    <w:p w:rsidR="00EC44F5" w:rsidRPr="00947CDD" w:rsidRDefault="00EC44F5" w:rsidP="00EC44F5">
      <w:pPr>
        <w:rPr>
          <w:rFonts w:eastAsia="Times New Roman"/>
          <w:b/>
          <w:szCs w:val="24"/>
        </w:rPr>
      </w:pPr>
      <w:r>
        <w:rPr>
          <w:rFonts w:eastAsia="Times New Roman"/>
          <w:b/>
          <w:noProof/>
          <w:szCs w:val="24"/>
        </w:rPr>
        <w:lastRenderedPageBreak/>
        <w:drawing>
          <wp:inline distT="0" distB="0" distL="0" distR="0">
            <wp:extent cx="2667000" cy="476250"/>
            <wp:effectExtent l="19050" t="0" r="0" b="0"/>
            <wp:docPr id="47" name="Picture 43" descr="http://ebooks.bfwpub.com/bps5e/tables/14_T_UN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books.bfwpub.com/bps5e/tables/14_T_UN_1.gif"/>
                    <pic:cNvPicPr>
                      <a:picLocks noChangeAspect="1" noChangeArrowheads="1"/>
                    </pic:cNvPicPr>
                  </pic:nvPicPr>
                  <pic:blipFill>
                    <a:blip r:embed="rId61" cstate="print"/>
                    <a:srcRect/>
                    <a:stretch>
                      <a:fillRect/>
                    </a:stretch>
                  </pic:blipFill>
                  <pic:spPr bwMode="auto">
                    <a:xfrm>
                      <a:off x="0" y="0"/>
                      <a:ext cx="2667000" cy="476250"/>
                    </a:xfrm>
                    <a:prstGeom prst="rect">
                      <a:avLst/>
                    </a:prstGeom>
                    <a:noFill/>
                    <a:ln w="9525">
                      <a:noFill/>
                      <a:miter lim="800000"/>
                      <a:headEnd/>
                      <a:tailEnd/>
                    </a:ln>
                  </pic:spPr>
                </pic:pic>
              </a:graphicData>
            </a:graphic>
          </wp:inline>
        </w:drawing>
      </w:r>
    </w:p>
    <w:p w:rsidR="00EC44F5" w:rsidRPr="00947CDD" w:rsidRDefault="00EC44F5" w:rsidP="00EC44F5">
      <w:pPr>
        <w:rPr>
          <w:rFonts w:eastAsia="Times New Roman"/>
          <w:b/>
          <w:szCs w:val="24"/>
        </w:rPr>
      </w:pPr>
      <w:r>
        <w:rPr>
          <w:rFonts w:eastAsia="Times New Roman"/>
          <w:b/>
          <w:noProof/>
          <w:color w:val="0000FF"/>
          <w:szCs w:val="24"/>
        </w:rPr>
        <w:drawing>
          <wp:inline distT="0" distB="0" distL="0" distR="0">
            <wp:extent cx="2933700" cy="1695450"/>
            <wp:effectExtent l="19050" t="0" r="0" b="0"/>
            <wp:docPr id="48" name="Picture 44" descr="http://ebooks.bfwpub.com/bps5e/figures/14_3.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books.bfwpub.com/bps5e/figures/14_3.gif"/>
                    <pic:cNvPicPr>
                      <a:picLocks noChangeAspect="1" noChangeArrowheads="1"/>
                    </pic:cNvPicPr>
                  </pic:nvPicPr>
                  <pic:blipFill>
                    <a:blip r:embed="rId63" cstate="print"/>
                    <a:srcRect/>
                    <a:stretch>
                      <a:fillRect/>
                    </a:stretch>
                  </pic:blipFill>
                  <pic:spPr bwMode="auto">
                    <a:xfrm>
                      <a:off x="0" y="0"/>
                      <a:ext cx="2933700" cy="1695450"/>
                    </a:xfrm>
                    <a:prstGeom prst="rect">
                      <a:avLst/>
                    </a:prstGeom>
                    <a:noFill/>
                    <a:ln w="9525">
                      <a:noFill/>
                      <a:miter lim="800000"/>
                      <a:headEnd/>
                      <a:tailEnd/>
                    </a:ln>
                  </pic:spPr>
                </pic:pic>
              </a:graphicData>
            </a:graphic>
          </wp:inline>
        </w:drawing>
      </w:r>
    </w:p>
    <w:p w:rsidR="00EC44F5" w:rsidRDefault="00EC44F5" w:rsidP="00EC44F5">
      <w:pPr>
        <w:rPr>
          <w:rFonts w:eastAsia="Times New Roman"/>
          <w:b/>
          <w:szCs w:val="24"/>
        </w:rPr>
      </w:pPr>
      <w:r w:rsidRPr="00947CDD">
        <w:rPr>
          <w:rFonts w:eastAsia="Times New Roman"/>
          <w:b/>
          <w:szCs w:val="24"/>
        </w:rPr>
        <w:t>CONFIDENCE INTERVAL FOR THE MEAN OF A NORMAL POPULATION</w:t>
      </w:r>
      <w:hyperlink r:id="rId64" w:tooltip="Confidence intervals for the mean - Part 1" w:history="1">
        <w:r w:rsidRPr="00947CDD">
          <w:rPr>
            <w:rFonts w:eastAsia="Times New Roman"/>
            <w:b/>
            <w:color w:val="0000FF"/>
            <w:szCs w:val="24"/>
            <w:u w:val="single"/>
          </w:rPr>
          <w:br/>
        </w:r>
      </w:hyperlink>
      <w:r w:rsidRPr="00EC44F5">
        <w:rPr>
          <w:rFonts w:eastAsia="Times New Roman"/>
          <w:szCs w:val="24"/>
        </w:rPr>
        <w:t xml:space="preserve">Draw an SRS of size </w:t>
      </w:r>
      <w:r w:rsidRPr="00EC44F5">
        <w:rPr>
          <w:rFonts w:eastAsia="Times New Roman"/>
          <w:i/>
          <w:iCs/>
          <w:szCs w:val="24"/>
        </w:rPr>
        <w:t>n</w:t>
      </w:r>
      <w:r w:rsidRPr="00EC44F5">
        <w:rPr>
          <w:rFonts w:eastAsia="Times New Roman"/>
          <w:szCs w:val="24"/>
        </w:rPr>
        <w:t xml:space="preserve"> from a Normal </w:t>
      </w:r>
      <w:hyperlink r:id="rId65" w:history="1">
        <w:r w:rsidRPr="00EC44F5">
          <w:rPr>
            <w:rFonts w:eastAsia="Times New Roman"/>
            <w:szCs w:val="24"/>
          </w:rPr>
          <w:t>population</w:t>
        </w:r>
      </w:hyperlink>
      <w:r w:rsidRPr="00EC44F5">
        <w:rPr>
          <w:rFonts w:eastAsia="Times New Roman"/>
          <w:szCs w:val="24"/>
        </w:rPr>
        <w:t xml:space="preserve"> having unknown </w:t>
      </w:r>
      <w:hyperlink r:id="rId66" w:history="1">
        <w:r w:rsidRPr="00EC44F5">
          <w:rPr>
            <w:rFonts w:eastAsia="Times New Roman"/>
            <w:szCs w:val="24"/>
          </w:rPr>
          <w:t>mean</w:t>
        </w:r>
      </w:hyperlink>
      <w:r w:rsidRPr="00EC44F5">
        <w:rPr>
          <w:rFonts w:eastAsia="Times New Roman"/>
          <w:szCs w:val="24"/>
        </w:rPr>
        <w:t xml:space="preserve"> </w:t>
      </w:r>
      <w:r w:rsidRPr="00EC44F5">
        <w:rPr>
          <w:rFonts w:eastAsia="Times New Roman"/>
          <w:i/>
          <w:iCs/>
          <w:szCs w:val="24"/>
        </w:rPr>
        <w:t>µ</w:t>
      </w:r>
      <w:r w:rsidRPr="00EC44F5">
        <w:rPr>
          <w:rFonts w:eastAsia="Times New Roman"/>
          <w:szCs w:val="24"/>
        </w:rPr>
        <w:t xml:space="preserve"> and known </w:t>
      </w:r>
      <w:hyperlink r:id="rId67" w:history="1">
        <w:r w:rsidRPr="00EC44F5">
          <w:rPr>
            <w:rFonts w:eastAsia="Times New Roman"/>
            <w:szCs w:val="24"/>
          </w:rPr>
          <w:t>standard deviation</w:t>
        </w:r>
      </w:hyperlink>
      <w:r w:rsidRPr="00EC44F5">
        <w:rPr>
          <w:rFonts w:eastAsia="Times New Roman"/>
          <w:szCs w:val="24"/>
        </w:rPr>
        <w:t xml:space="preserve"> </w:t>
      </w:r>
      <w:r w:rsidRPr="00EC44F5">
        <w:rPr>
          <w:rFonts w:eastAsia="Times New Roman"/>
          <w:i/>
          <w:iCs/>
          <w:szCs w:val="24"/>
        </w:rPr>
        <w:t>σ</w:t>
      </w:r>
      <w:r w:rsidRPr="00EC44F5">
        <w:rPr>
          <w:rFonts w:eastAsia="Times New Roman"/>
          <w:szCs w:val="24"/>
        </w:rPr>
        <w:t xml:space="preserve">. A level </w:t>
      </w:r>
      <w:r w:rsidRPr="00EC44F5">
        <w:rPr>
          <w:rFonts w:eastAsia="Times New Roman"/>
          <w:i/>
          <w:iCs/>
          <w:szCs w:val="24"/>
        </w:rPr>
        <w:t>C</w:t>
      </w:r>
      <w:r w:rsidRPr="00EC44F5">
        <w:rPr>
          <w:rFonts w:eastAsia="Times New Roman"/>
          <w:szCs w:val="24"/>
        </w:rPr>
        <w:t xml:space="preserve"> </w:t>
      </w:r>
      <w:hyperlink r:id="rId68" w:history="1">
        <w:r w:rsidRPr="00EC44F5">
          <w:rPr>
            <w:rFonts w:eastAsia="Times New Roman"/>
            <w:bCs/>
            <w:szCs w:val="24"/>
          </w:rPr>
          <w:t>confidence interval</w:t>
        </w:r>
      </w:hyperlink>
      <w:r w:rsidRPr="00EC44F5">
        <w:rPr>
          <w:rFonts w:eastAsia="Times New Roman"/>
          <w:bCs/>
          <w:szCs w:val="24"/>
        </w:rPr>
        <w:t xml:space="preserve"> for </w:t>
      </w:r>
      <w:r w:rsidRPr="00EC44F5">
        <w:rPr>
          <w:rFonts w:eastAsia="Times New Roman"/>
          <w:bCs/>
          <w:i/>
          <w:iCs/>
          <w:szCs w:val="24"/>
        </w:rPr>
        <w:t>µ</w:t>
      </w:r>
      <w:r w:rsidRPr="00EC44F5">
        <w:rPr>
          <w:rFonts w:eastAsia="Times New Roman"/>
          <w:szCs w:val="24"/>
        </w:rPr>
        <w:t xml:space="preserve"> is </w:t>
      </w:r>
      <m:oMath>
        <m:acc>
          <m:accPr>
            <m:chr m:val="̅"/>
            <m:ctrlPr>
              <w:rPr>
                <w:rFonts w:ascii="Cambria Math" w:eastAsia="Times New Roman" w:hAnsi="Cambria Math"/>
                <w:i/>
                <w:szCs w:val="24"/>
              </w:rPr>
            </m:ctrlPr>
          </m:accPr>
          <m:e>
            <m:r>
              <w:rPr>
                <w:rFonts w:ascii="Cambria Math" w:eastAsia="Times New Roman" w:hAnsi="Cambria Math"/>
                <w:szCs w:val="24"/>
              </w:rPr>
              <m:t>x</m:t>
            </m:r>
          </m:e>
        </m:acc>
        <m:r>
          <w:rPr>
            <w:rFonts w:ascii="Cambria Math" w:eastAsia="Times New Roman" w:hAnsi="Cambria Math"/>
            <w:szCs w:val="24"/>
          </w:rPr>
          <m:t>±z*</m:t>
        </m:r>
        <m:f>
          <m:fPr>
            <m:ctrlPr>
              <w:rPr>
                <w:rFonts w:ascii="Cambria Math" w:eastAsia="Times New Roman" w:hAnsi="Cambria Math"/>
                <w:i/>
                <w:szCs w:val="24"/>
              </w:rPr>
            </m:ctrlPr>
          </m:fPr>
          <m:num>
            <m:r>
              <w:rPr>
                <w:rFonts w:ascii="Cambria Math" w:eastAsia="Times New Roman" w:hAnsi="Cambria Math"/>
                <w:szCs w:val="24"/>
              </w:rPr>
              <m:t>σ</m:t>
            </m:r>
          </m:num>
          <m:den>
            <m:rad>
              <m:radPr>
                <m:degHide m:val="1"/>
                <m:ctrlPr>
                  <w:rPr>
                    <w:rFonts w:ascii="Cambria Math" w:eastAsia="Times New Roman" w:hAnsi="Cambria Math"/>
                    <w:i/>
                    <w:szCs w:val="24"/>
                  </w:rPr>
                </m:ctrlPr>
              </m:radPr>
              <m:deg/>
              <m:e>
                <m:r>
                  <w:rPr>
                    <w:rFonts w:ascii="Cambria Math" w:eastAsia="Times New Roman" w:hAnsi="Cambria Math"/>
                    <w:szCs w:val="24"/>
                  </w:rPr>
                  <m:t>n</m:t>
                </m:r>
              </m:e>
            </m:rad>
          </m:den>
        </m:f>
      </m:oMath>
      <w:r w:rsidRPr="00EC44F5">
        <w:rPr>
          <w:rFonts w:eastAsia="Times New Roman"/>
          <w:szCs w:val="24"/>
        </w:rPr>
        <w:t xml:space="preserve">, </w:t>
      </w:r>
      <m:oMath>
        <m:r>
          <w:rPr>
            <w:rFonts w:ascii="Cambria Math" w:eastAsia="Times New Roman" w:hAnsi="Cambria Math"/>
            <w:szCs w:val="24"/>
          </w:rPr>
          <m:t>z*</m:t>
        </m:r>
        <m:f>
          <m:fPr>
            <m:ctrlPr>
              <w:rPr>
                <w:rFonts w:ascii="Cambria Math" w:eastAsia="Times New Roman" w:hAnsi="Cambria Math"/>
                <w:i/>
                <w:szCs w:val="24"/>
              </w:rPr>
            </m:ctrlPr>
          </m:fPr>
          <m:num>
            <m:r>
              <w:rPr>
                <w:rFonts w:ascii="Cambria Math" w:eastAsia="Times New Roman" w:hAnsi="Cambria Math"/>
                <w:szCs w:val="24"/>
              </w:rPr>
              <m:t>σ</m:t>
            </m:r>
          </m:num>
          <m:den>
            <m:rad>
              <m:radPr>
                <m:degHide m:val="1"/>
                <m:ctrlPr>
                  <w:rPr>
                    <w:rFonts w:ascii="Cambria Math" w:eastAsia="Times New Roman" w:hAnsi="Cambria Math"/>
                    <w:i/>
                    <w:szCs w:val="24"/>
                  </w:rPr>
                </m:ctrlPr>
              </m:radPr>
              <m:deg/>
              <m:e>
                <m:r>
                  <w:rPr>
                    <w:rFonts w:ascii="Cambria Math" w:eastAsia="Times New Roman" w:hAnsi="Cambria Math"/>
                    <w:szCs w:val="24"/>
                  </w:rPr>
                  <m:t>n</m:t>
                </m:r>
              </m:e>
            </m:rad>
          </m:den>
        </m:f>
      </m:oMath>
      <w:r w:rsidRPr="00EC44F5">
        <w:rPr>
          <w:rFonts w:eastAsia="Times New Roman"/>
          <w:szCs w:val="24"/>
        </w:rPr>
        <w:t xml:space="preserve"> is called the margin or error.</w:t>
      </w:r>
      <w:r>
        <w:rPr>
          <w:rFonts w:eastAsia="Times New Roman"/>
          <w:b/>
          <w:szCs w:val="24"/>
        </w:rPr>
        <w:t xml:space="preserve"> </w:t>
      </w:r>
    </w:p>
    <w:p w:rsidR="00EC44F5" w:rsidRPr="00EC44F5" w:rsidRDefault="00EC44F5" w:rsidP="00EC44F5">
      <w:pPr>
        <w:rPr>
          <w:rFonts w:eastAsia="Times New Roman"/>
          <w:szCs w:val="24"/>
        </w:rPr>
      </w:pPr>
      <w:r w:rsidRPr="00EC44F5">
        <w:rPr>
          <w:rFonts w:eastAsia="Times New Roman"/>
          <w:szCs w:val="24"/>
        </w:rPr>
        <w:t>Find a 80, 90, 95, 99% confidence interval for the mean BMI for women aged 20-29</w:t>
      </w:r>
    </w:p>
    <w:p w:rsidR="00EC44F5" w:rsidRPr="000D624B" w:rsidRDefault="00EC44F5" w:rsidP="00EC44F5">
      <w:pPr>
        <w:spacing w:before="100" w:beforeAutospacing="1" w:after="100" w:afterAutospacing="1"/>
      </w:pPr>
      <w:r w:rsidRPr="00EC44F5">
        <w:t xml:space="preserve">The National Center for </w:t>
      </w:r>
      <w:r w:rsidRPr="000D624B">
        <w:t xml:space="preserve">Health </w:t>
      </w:r>
      <w:hyperlink r:id="rId69" w:history="1">
        <w:r w:rsidRPr="000D624B">
          <w:rPr>
            <w:rStyle w:val="Hyperlink"/>
            <w:color w:val="auto"/>
            <w:u w:val="none"/>
          </w:rPr>
          <w:t>Statistics</w:t>
        </w:r>
      </w:hyperlink>
      <w:r w:rsidRPr="000D624B">
        <w:t xml:space="preserve"> reports that the systolic blood pressure for males 35 to 44 years of age has </w:t>
      </w:r>
      <w:hyperlink r:id="rId70" w:history="1">
        <w:r w:rsidRPr="000D624B">
          <w:rPr>
            <w:rStyle w:val="Hyperlink"/>
            <w:color w:val="auto"/>
            <w:u w:val="none"/>
          </w:rPr>
          <w:t>mean</w:t>
        </w:r>
      </w:hyperlink>
      <w:r w:rsidRPr="000D624B">
        <w:t xml:space="preserve"> 128 and </w:t>
      </w:r>
      <w:hyperlink r:id="rId71" w:history="1">
        <w:r w:rsidRPr="000D624B">
          <w:rPr>
            <w:rStyle w:val="Hyperlink"/>
            <w:color w:val="auto"/>
            <w:u w:val="none"/>
          </w:rPr>
          <w:t>standard deviation</w:t>
        </w:r>
      </w:hyperlink>
      <w:r w:rsidRPr="000D624B">
        <w:t xml:space="preserve"> 15. The medical director of a large company looks at the medical records of 72 executives in this age group and finds that the </w:t>
      </w:r>
      <w:hyperlink r:id="rId72" w:history="1">
        <w:r w:rsidRPr="000D624B">
          <w:rPr>
            <w:rStyle w:val="Hyperlink"/>
            <w:color w:val="auto"/>
            <w:u w:val="none"/>
          </w:rPr>
          <w:t>mean</w:t>
        </w:r>
      </w:hyperlink>
      <w:r w:rsidRPr="000D624B">
        <w:t xml:space="preserve"> systolic blood pressure in this </w:t>
      </w:r>
      <w:hyperlink r:id="rId73" w:history="1">
        <w:r w:rsidRPr="000D624B">
          <w:rPr>
            <w:rStyle w:val="Hyperlink"/>
            <w:color w:val="auto"/>
            <w:u w:val="none"/>
          </w:rPr>
          <w:t>sample</w:t>
        </w:r>
      </w:hyperlink>
      <w:r w:rsidRPr="000D624B">
        <w:t xml:space="preserve"> is </w:t>
      </w:r>
      <w:r w:rsidRPr="000D624B">
        <w:rPr>
          <w:noProof/>
        </w:rPr>
        <w:drawing>
          <wp:inline distT="0" distB="0" distL="0" distR="0">
            <wp:extent cx="95250" cy="104775"/>
            <wp:effectExtent l="19050" t="0" r="0" b="0"/>
            <wp:docPr id="53" name="Picture 9"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books.bfwpub.com/bps5e/pics/xbar.jpg"/>
                    <pic:cNvPicPr>
                      <a:picLocks noChangeAspect="1" noChangeArrowheads="1"/>
                    </pic:cNvPicPr>
                  </pic:nvPicPr>
                  <pic:blipFill>
                    <a:blip r:embed="rId11"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Pr="000D624B">
        <w:t xml:space="preserve">= 126.07. </w:t>
      </w:r>
      <w:r w:rsidRPr="000D624B">
        <w:rPr>
          <w:rFonts w:eastAsia="Times New Roman"/>
          <w:szCs w:val="24"/>
        </w:rPr>
        <w:t>Find a 80, 90, 95, 99% confidence interval for the mean systolic bp for males aged 35 to 44.</w:t>
      </w:r>
    </w:p>
    <w:p w:rsidR="00EC44F5" w:rsidRPr="000D624B" w:rsidRDefault="00D86BA2" w:rsidP="00EC44F5">
      <w:pPr>
        <w:pStyle w:val="NormalWeb"/>
      </w:pPr>
      <w:hyperlink r:id="rId74" w:history="1">
        <w:r w:rsidR="00EC44F5" w:rsidRPr="000D624B">
          <w:rPr>
            <w:rStyle w:val="Hyperlink"/>
            <w:color w:val="auto"/>
            <w:u w:val="none"/>
          </w:rPr>
          <w:t>Confidence intervals</w:t>
        </w:r>
      </w:hyperlink>
      <w:r w:rsidR="00EC44F5" w:rsidRPr="000D624B">
        <w:t xml:space="preserve"> are one of the two most common types of statistical inference. Use a </w:t>
      </w:r>
      <w:hyperlink r:id="rId75" w:history="1">
        <w:r w:rsidR="00EC44F5" w:rsidRPr="000D624B">
          <w:rPr>
            <w:rStyle w:val="Hyperlink"/>
            <w:color w:val="auto"/>
            <w:u w:val="none"/>
          </w:rPr>
          <w:t>confidence interval</w:t>
        </w:r>
      </w:hyperlink>
      <w:r w:rsidR="00EC44F5" w:rsidRPr="000D624B">
        <w:t xml:space="preserve"> when your goal is to estimate a </w:t>
      </w:r>
      <w:hyperlink r:id="rId76" w:history="1">
        <w:r w:rsidR="00EC44F5" w:rsidRPr="000D624B">
          <w:rPr>
            <w:rStyle w:val="Hyperlink"/>
            <w:color w:val="auto"/>
            <w:u w:val="none"/>
          </w:rPr>
          <w:t>population</w:t>
        </w:r>
      </w:hyperlink>
      <w:r w:rsidR="00EC44F5" w:rsidRPr="000D624B">
        <w:t xml:space="preserve"> </w:t>
      </w:r>
      <w:hyperlink r:id="rId77" w:history="1">
        <w:r w:rsidR="00EC44F5" w:rsidRPr="000D624B">
          <w:rPr>
            <w:rStyle w:val="Hyperlink"/>
            <w:color w:val="auto"/>
            <w:u w:val="none"/>
          </w:rPr>
          <w:t>parameter</w:t>
        </w:r>
      </w:hyperlink>
      <w:r w:rsidR="00EC44F5" w:rsidRPr="000D624B">
        <w:t xml:space="preserve">. The second common type of inference, called </w:t>
      </w:r>
      <w:r w:rsidR="00EC44F5" w:rsidRPr="000D624B">
        <w:rPr>
          <w:i/>
          <w:iCs/>
        </w:rPr>
        <w:t>tests of significance,</w:t>
      </w:r>
      <w:r w:rsidR="00EC44F5" w:rsidRPr="000D624B">
        <w:t xml:space="preserve"> has a different goal: to assess the evidence provided by data about some claim concerning a </w:t>
      </w:r>
      <w:hyperlink r:id="rId78" w:history="1">
        <w:r w:rsidR="00EC44F5" w:rsidRPr="000D624B">
          <w:rPr>
            <w:rStyle w:val="Hyperlink"/>
            <w:color w:val="auto"/>
            <w:u w:val="none"/>
          </w:rPr>
          <w:t>population</w:t>
        </w:r>
      </w:hyperlink>
      <w:r w:rsidR="00EC44F5" w:rsidRPr="000D624B">
        <w:t xml:space="preserve">. </w:t>
      </w:r>
      <w:r w:rsidR="007B68FC">
        <w:t>This is the topic of the next chapter.</w:t>
      </w:r>
    </w:p>
    <w:p w:rsidR="00EC44F5" w:rsidRPr="00773E64" w:rsidRDefault="00EC44F5" w:rsidP="00EC44F5">
      <w:pPr>
        <w:spacing w:before="100" w:beforeAutospacing="1" w:after="100" w:afterAutospacing="1" w:line="240" w:lineRule="auto"/>
        <w:rPr>
          <w:rFonts w:eastAsia="Times New Roman"/>
        </w:rPr>
      </w:pPr>
    </w:p>
    <w:p w:rsidR="00B273CE" w:rsidRPr="00CC2B4A" w:rsidRDefault="00B273CE" w:rsidP="001F7462">
      <w:pPr>
        <w:pStyle w:val="NoSpacing"/>
      </w:pPr>
    </w:p>
    <w:sectPr w:rsidR="00B273CE" w:rsidRPr="00CC2B4A" w:rsidSect="0059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A0C"/>
    <w:multiLevelType w:val="hybridMultilevel"/>
    <w:tmpl w:val="716A8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83B53"/>
    <w:multiLevelType w:val="hybridMultilevel"/>
    <w:tmpl w:val="6EE2683C"/>
    <w:lvl w:ilvl="0" w:tplc="3C90F2BC">
      <w:start w:val="1"/>
      <w:numFmt w:val="upperLetter"/>
      <w:lvlText w:val="%1."/>
      <w:lvlJc w:val="left"/>
      <w:pPr>
        <w:ind w:left="2160" w:hanging="360"/>
      </w:pPr>
      <w:rPr>
        <w:rFonts w:asciiTheme="minorHAnsi" w:eastAsia="Calibri" w:hAnsiTheme="minorHAnsi"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4E22F7"/>
    <w:multiLevelType w:val="multilevel"/>
    <w:tmpl w:val="17B6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744B4"/>
    <w:multiLevelType w:val="hybridMultilevel"/>
    <w:tmpl w:val="37005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95C60"/>
    <w:multiLevelType w:val="hybridMultilevel"/>
    <w:tmpl w:val="78386552"/>
    <w:lvl w:ilvl="0" w:tplc="990E52D8">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E334C"/>
    <w:multiLevelType w:val="hybridMultilevel"/>
    <w:tmpl w:val="2438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61F82"/>
    <w:multiLevelType w:val="hybridMultilevel"/>
    <w:tmpl w:val="4AD40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172FF"/>
    <w:multiLevelType w:val="hybridMultilevel"/>
    <w:tmpl w:val="309E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1232F6"/>
    <w:multiLevelType w:val="multilevel"/>
    <w:tmpl w:val="897844B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6"/>
  </w:num>
  <w:num w:numId="5">
    <w:abstractNumId w:val="0"/>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F7462"/>
    <w:rsid w:val="00004F18"/>
    <w:rsid w:val="000565D9"/>
    <w:rsid w:val="000D624B"/>
    <w:rsid w:val="00105A67"/>
    <w:rsid w:val="00135ABC"/>
    <w:rsid w:val="00181282"/>
    <w:rsid w:val="001E3A6A"/>
    <w:rsid w:val="001F7462"/>
    <w:rsid w:val="0021150E"/>
    <w:rsid w:val="003865A4"/>
    <w:rsid w:val="003B5455"/>
    <w:rsid w:val="003C1C9A"/>
    <w:rsid w:val="003C6C42"/>
    <w:rsid w:val="00410385"/>
    <w:rsid w:val="004315BA"/>
    <w:rsid w:val="004501A6"/>
    <w:rsid w:val="005037F2"/>
    <w:rsid w:val="00516E79"/>
    <w:rsid w:val="00596D38"/>
    <w:rsid w:val="005D336E"/>
    <w:rsid w:val="00612787"/>
    <w:rsid w:val="00712FC4"/>
    <w:rsid w:val="00773E64"/>
    <w:rsid w:val="007B68FC"/>
    <w:rsid w:val="007D7F5B"/>
    <w:rsid w:val="007F33EA"/>
    <w:rsid w:val="00813B23"/>
    <w:rsid w:val="008B5C96"/>
    <w:rsid w:val="008D7637"/>
    <w:rsid w:val="00987485"/>
    <w:rsid w:val="00B02653"/>
    <w:rsid w:val="00B05BC6"/>
    <w:rsid w:val="00B273CE"/>
    <w:rsid w:val="00BA67E8"/>
    <w:rsid w:val="00C24540"/>
    <w:rsid w:val="00C24873"/>
    <w:rsid w:val="00C80B90"/>
    <w:rsid w:val="00CB284F"/>
    <w:rsid w:val="00CC2B4A"/>
    <w:rsid w:val="00D70454"/>
    <w:rsid w:val="00D76E84"/>
    <w:rsid w:val="00D86BA2"/>
    <w:rsid w:val="00E771C8"/>
    <w:rsid w:val="00EC44F5"/>
    <w:rsid w:val="00F025CA"/>
    <w:rsid w:val="00F33ADA"/>
    <w:rsid w:val="00F71127"/>
    <w:rsid w:val="00F7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7462"/>
    <w:pPr>
      <w:spacing w:after="0" w:line="240" w:lineRule="auto"/>
    </w:pPr>
  </w:style>
  <w:style w:type="character" w:styleId="PlaceholderText">
    <w:name w:val="Placeholder Text"/>
    <w:basedOn w:val="DefaultParagraphFont"/>
    <w:uiPriority w:val="99"/>
    <w:semiHidden/>
    <w:rsid w:val="00B273CE"/>
    <w:rPr>
      <w:color w:val="808080"/>
    </w:rPr>
  </w:style>
  <w:style w:type="paragraph" w:styleId="BalloonText">
    <w:name w:val="Balloon Text"/>
    <w:basedOn w:val="Normal"/>
    <w:link w:val="BalloonTextChar"/>
    <w:uiPriority w:val="99"/>
    <w:semiHidden/>
    <w:unhideWhenUsed/>
    <w:rsid w:val="00B27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3CE"/>
    <w:rPr>
      <w:rFonts w:ascii="Tahoma" w:hAnsi="Tahoma" w:cs="Tahoma"/>
      <w:sz w:val="16"/>
      <w:szCs w:val="16"/>
    </w:rPr>
  </w:style>
  <w:style w:type="paragraph" w:styleId="ListParagraph">
    <w:name w:val="List Paragraph"/>
    <w:basedOn w:val="Normal"/>
    <w:uiPriority w:val="34"/>
    <w:qFormat/>
    <w:rsid w:val="00CC2B4A"/>
    <w:pPr>
      <w:spacing w:after="0" w:line="240" w:lineRule="auto"/>
      <w:ind w:left="720"/>
      <w:contextualSpacing/>
    </w:pPr>
    <w:rPr>
      <w:rFonts w:ascii="Times New Roman" w:eastAsia="Calibri" w:hAnsi="Times New Roman" w:cs="Times New Roman"/>
      <w:b/>
      <w:sz w:val="24"/>
      <w:szCs w:val="28"/>
    </w:rPr>
  </w:style>
  <w:style w:type="paragraph" w:styleId="NormalWeb">
    <w:name w:val="Normal (Web)"/>
    <w:basedOn w:val="Normal"/>
    <w:uiPriority w:val="99"/>
    <w:unhideWhenUsed/>
    <w:rsid w:val="00EC44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44F5"/>
    <w:rPr>
      <w:color w:val="0000FF"/>
      <w:u w:val="single"/>
    </w:rPr>
  </w:style>
  <w:style w:type="character" w:customStyle="1" w:styleId="examplenum">
    <w:name w:val="examplenum"/>
    <w:basedOn w:val="DefaultParagraphFont"/>
    <w:rsid w:val="00EC44F5"/>
  </w:style>
  <w:style w:type="character" w:customStyle="1" w:styleId="exampletitle">
    <w:name w:val="exampletitle"/>
    <w:basedOn w:val="DefaultParagraphFont"/>
    <w:rsid w:val="00EC44F5"/>
  </w:style>
  <w:style w:type="character" w:customStyle="1" w:styleId="notetitlespan">
    <w:name w:val="notetitlespan"/>
    <w:basedOn w:val="DefaultParagraphFont"/>
    <w:rsid w:val="00EC4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top.Define('mean')" TargetMode="External"/><Relationship Id="rId18" Type="http://schemas.openxmlformats.org/officeDocument/2006/relationships/hyperlink" Target="JavaScript:top.Define('population')" TargetMode="External"/><Relationship Id="rId26" Type="http://schemas.openxmlformats.org/officeDocument/2006/relationships/hyperlink" Target="JavaScript:top.Define('standarddeviation')" TargetMode="External"/><Relationship Id="rId39" Type="http://schemas.openxmlformats.org/officeDocument/2006/relationships/hyperlink" Target="JavaScript:top.Define('population')" TargetMode="External"/><Relationship Id="rId21" Type="http://schemas.openxmlformats.org/officeDocument/2006/relationships/hyperlink" Target="JavaScript:top.Define('sample')" TargetMode="External"/><Relationship Id="rId34" Type="http://schemas.openxmlformats.org/officeDocument/2006/relationships/hyperlink" Target="JavaScript:top.Define('mean')" TargetMode="External"/><Relationship Id="rId42" Type="http://schemas.openxmlformats.org/officeDocument/2006/relationships/hyperlink" Target="JavaScript:top.Define('mean')" TargetMode="External"/><Relationship Id="rId47" Type="http://schemas.openxmlformats.org/officeDocument/2006/relationships/hyperlink" Target="JavaScript:top.Define('mean')" TargetMode="External"/><Relationship Id="rId50" Type="http://schemas.openxmlformats.org/officeDocument/2006/relationships/hyperlink" Target="JavaScript:top.Define('parameter')" TargetMode="External"/><Relationship Id="rId55" Type="http://schemas.openxmlformats.org/officeDocument/2006/relationships/hyperlink" Target="JavaScript:top.Define('confidencelevel')" TargetMode="External"/><Relationship Id="rId63" Type="http://schemas.openxmlformats.org/officeDocument/2006/relationships/image" Target="media/image3.png"/><Relationship Id="rId68" Type="http://schemas.openxmlformats.org/officeDocument/2006/relationships/hyperlink" Target="JavaScript:top.Define('confidenceinterval')" TargetMode="External"/><Relationship Id="rId76" Type="http://schemas.openxmlformats.org/officeDocument/2006/relationships/hyperlink" Target="JavaScript:top.Define('population')" TargetMode="External"/><Relationship Id="rId7" Type="http://schemas.openxmlformats.org/officeDocument/2006/relationships/hyperlink" Target="JavaScript:top.Define('samplesurvey')" TargetMode="External"/><Relationship Id="rId71" Type="http://schemas.openxmlformats.org/officeDocument/2006/relationships/hyperlink" Target="JavaScript:top.Define('standarddeviation')" TargetMode="External"/><Relationship Id="rId2" Type="http://schemas.openxmlformats.org/officeDocument/2006/relationships/numbering" Target="numbering.xml"/><Relationship Id="rId16" Type="http://schemas.openxmlformats.org/officeDocument/2006/relationships/hyperlink" Target="JavaScript:top.Define('population')" TargetMode="External"/><Relationship Id="rId29" Type="http://schemas.openxmlformats.org/officeDocument/2006/relationships/hyperlink" Target="JavaScript:top.Define('standarddeviation')" TargetMode="External"/><Relationship Id="rId11" Type="http://schemas.openxmlformats.org/officeDocument/2006/relationships/image" Target="media/image1.jpeg"/><Relationship Id="rId24" Type="http://schemas.openxmlformats.org/officeDocument/2006/relationships/hyperlink" Target="JavaScript:top.Define('normaldistribution')" TargetMode="External"/><Relationship Id="rId32" Type="http://schemas.openxmlformats.org/officeDocument/2006/relationships/hyperlink" Target="JavaScript:top.Define('sample')" TargetMode="External"/><Relationship Id="rId37" Type="http://schemas.openxmlformats.org/officeDocument/2006/relationships/hyperlink" Target="JavaScript:top.Define('sample')" TargetMode="External"/><Relationship Id="rId40" Type="http://schemas.openxmlformats.org/officeDocument/2006/relationships/hyperlink" Target="JavaScript:top.Define('mean')" TargetMode="External"/><Relationship Id="rId45" Type="http://schemas.openxmlformats.org/officeDocument/2006/relationships/hyperlink" Target="JavaScript:top.Define('mean')" TargetMode="External"/><Relationship Id="rId53" Type="http://schemas.openxmlformats.org/officeDocument/2006/relationships/hyperlink" Target="JavaScript:top.Define('parameter')" TargetMode="External"/><Relationship Id="rId58" Type="http://schemas.openxmlformats.org/officeDocument/2006/relationships/hyperlink" Target="JavaScript:top.Define('confidencelevel')" TargetMode="External"/><Relationship Id="rId66" Type="http://schemas.openxmlformats.org/officeDocument/2006/relationships/hyperlink" Target="JavaScript:top.Define('mean')" TargetMode="External"/><Relationship Id="rId74" Type="http://schemas.openxmlformats.org/officeDocument/2006/relationships/hyperlink" Target="JavaScript:top.Define('confidenceinterval')"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png"/><Relationship Id="rId10" Type="http://schemas.openxmlformats.org/officeDocument/2006/relationships/hyperlink" Target="JavaScript:top.Define('mean')" TargetMode="External"/><Relationship Id="rId19" Type="http://schemas.openxmlformats.org/officeDocument/2006/relationships/hyperlink" Target="JavaScript:top.Define('mean')" TargetMode="External"/><Relationship Id="rId31" Type="http://schemas.openxmlformats.org/officeDocument/2006/relationships/hyperlink" Target="JavaScript:top.Define('sample')" TargetMode="External"/><Relationship Id="rId44" Type="http://schemas.openxmlformats.org/officeDocument/2006/relationships/hyperlink" Target="JavaScript:top.Define('sample')" TargetMode="External"/><Relationship Id="rId52" Type="http://schemas.openxmlformats.org/officeDocument/2006/relationships/hyperlink" Target="JavaScript:top.Define('probability')" TargetMode="External"/><Relationship Id="rId60" Type="http://schemas.openxmlformats.org/officeDocument/2006/relationships/hyperlink" Target="JavaScript:top.Define('sample')" TargetMode="External"/><Relationship Id="rId65" Type="http://schemas.openxmlformats.org/officeDocument/2006/relationships/hyperlink" Target="JavaScript:top.Define('population')" TargetMode="External"/><Relationship Id="rId73" Type="http://schemas.openxmlformats.org/officeDocument/2006/relationships/hyperlink" Target="JavaScript:top.Define('sample')" TargetMode="External"/><Relationship Id="rId78" Type="http://schemas.openxmlformats.org/officeDocument/2006/relationships/hyperlink" Target="JavaScript:top.Define('population')" TargetMode="External"/><Relationship Id="rId4" Type="http://schemas.microsoft.com/office/2007/relationships/stylesWithEffects" Target="stylesWithEffects.xml"/><Relationship Id="rId9" Type="http://schemas.openxmlformats.org/officeDocument/2006/relationships/hyperlink" Target="JavaScript:top.ShowFootnote('14_1')" TargetMode="External"/><Relationship Id="rId14" Type="http://schemas.openxmlformats.org/officeDocument/2006/relationships/hyperlink" Target="JavaScript:top.Define('population')" TargetMode="External"/><Relationship Id="rId22" Type="http://schemas.openxmlformats.org/officeDocument/2006/relationships/hyperlink" Target="JavaScript:top.Define('samplingdistribution')" TargetMode="External"/><Relationship Id="rId27" Type="http://schemas.openxmlformats.org/officeDocument/2006/relationships/hyperlink" Target="JavaScript:top.Define('standarddeviation')" TargetMode="External"/><Relationship Id="rId30" Type="http://schemas.openxmlformats.org/officeDocument/2006/relationships/hyperlink" Target="JavaScript:top.Define('mean')" TargetMode="External"/><Relationship Id="rId35" Type="http://schemas.openxmlformats.org/officeDocument/2006/relationships/hyperlink" Target="JavaScript:top.Define('population')" TargetMode="External"/><Relationship Id="rId43" Type="http://schemas.openxmlformats.org/officeDocument/2006/relationships/hyperlink" Target="JavaScript:top.Define('samplingdistribution')" TargetMode="External"/><Relationship Id="rId48" Type="http://schemas.openxmlformats.org/officeDocument/2006/relationships/hyperlink" Target="JavaScript:top.Define('confidenceinterval')" TargetMode="External"/><Relationship Id="rId56" Type="http://schemas.openxmlformats.org/officeDocument/2006/relationships/hyperlink" Target="JavaScript:top.Define('confidencelevel')" TargetMode="External"/><Relationship Id="rId64" Type="http://schemas.openxmlformats.org/officeDocument/2006/relationships/hyperlink" Target="JavaScript:top.OpenSupp('pageid','bps5e_stattutor_15_X_2','StatTutor','http://bcs.whfreeman.com/webpub/statistics/bps5e/Stattutor_sections/CH14/stattutor_ch14_14.02.htm')" TargetMode="External"/><Relationship Id="rId69" Type="http://schemas.openxmlformats.org/officeDocument/2006/relationships/hyperlink" Target="JavaScript:top.Define('statistic')" TargetMode="External"/><Relationship Id="rId77" Type="http://schemas.openxmlformats.org/officeDocument/2006/relationships/hyperlink" Target="JavaScript:top.Define('parameter')" TargetMode="External"/><Relationship Id="rId8" Type="http://schemas.openxmlformats.org/officeDocument/2006/relationships/hyperlink" Target="JavaScript:top.Define('population')" TargetMode="External"/><Relationship Id="rId51" Type="http://schemas.openxmlformats.org/officeDocument/2006/relationships/hyperlink" Target="JavaScript:top.Define('confidencelevel')" TargetMode="External"/><Relationship Id="rId72" Type="http://schemas.openxmlformats.org/officeDocument/2006/relationships/hyperlink" Target="JavaScript:top.Define('mean')"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top.Define('sample')" TargetMode="External"/><Relationship Id="rId17" Type="http://schemas.openxmlformats.org/officeDocument/2006/relationships/hyperlink" Target="JavaScript:top.Define('standarddeviation')" TargetMode="External"/><Relationship Id="rId25" Type="http://schemas.openxmlformats.org/officeDocument/2006/relationships/hyperlink" Target="JavaScript:top.Define('mean')" TargetMode="External"/><Relationship Id="rId33" Type="http://schemas.openxmlformats.org/officeDocument/2006/relationships/hyperlink" Target="JavaScript:top.Define('sample')" TargetMode="External"/><Relationship Id="rId38" Type="http://schemas.openxmlformats.org/officeDocument/2006/relationships/hyperlink" Target="JavaScript:top.Define('sample')" TargetMode="External"/><Relationship Id="rId46" Type="http://schemas.openxmlformats.org/officeDocument/2006/relationships/hyperlink" Target="JavaScript:top.Define('population')" TargetMode="External"/><Relationship Id="rId59" Type="http://schemas.openxmlformats.org/officeDocument/2006/relationships/hyperlink" Target="JavaScript:top.Define('confidenceinterval')" TargetMode="External"/><Relationship Id="rId67" Type="http://schemas.openxmlformats.org/officeDocument/2006/relationships/hyperlink" Target="JavaScript:top.Define('standarddeviation')" TargetMode="External"/><Relationship Id="rId20" Type="http://schemas.openxmlformats.org/officeDocument/2006/relationships/hyperlink" Target="JavaScript:top.Define('mean')" TargetMode="External"/><Relationship Id="rId41" Type="http://schemas.openxmlformats.org/officeDocument/2006/relationships/hyperlink" Target="JavaScript:top.Define('sample')" TargetMode="External"/><Relationship Id="rId54" Type="http://schemas.openxmlformats.org/officeDocument/2006/relationships/hyperlink" Target="JavaScript:top.Define('sample')" TargetMode="External"/><Relationship Id="rId62" Type="http://schemas.openxmlformats.org/officeDocument/2006/relationships/hyperlink" Target="javascript:top.OpenSupp('figure','14',%20'3')" TargetMode="External"/><Relationship Id="rId70" Type="http://schemas.openxmlformats.org/officeDocument/2006/relationships/hyperlink" Target="JavaScript:top.Define('mean')" TargetMode="External"/><Relationship Id="rId75" Type="http://schemas.openxmlformats.org/officeDocument/2006/relationships/hyperlink" Target="JavaScript:top.Define('confidenceinterva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top.Define('sample')" TargetMode="External"/><Relationship Id="rId23" Type="http://schemas.openxmlformats.org/officeDocument/2006/relationships/hyperlink" Target="JavaScript:top.Define('sample')" TargetMode="External"/><Relationship Id="rId28" Type="http://schemas.openxmlformats.org/officeDocument/2006/relationships/hyperlink" Target="JavaScript:top.Define('normaldistribution')" TargetMode="External"/><Relationship Id="rId36" Type="http://schemas.openxmlformats.org/officeDocument/2006/relationships/hyperlink" Target="JavaScript:top.Define('mean')" TargetMode="External"/><Relationship Id="rId49" Type="http://schemas.openxmlformats.org/officeDocument/2006/relationships/hyperlink" Target="JavaScript:top.Define('confidenceinterval')" TargetMode="External"/><Relationship Id="rId57" Type="http://schemas.openxmlformats.org/officeDocument/2006/relationships/hyperlink" Target="JavaScript:top.Define('confidencele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C747-C2A8-42D4-B73F-FEBF356A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Department</dc:creator>
  <cp:keywords/>
  <dc:description/>
  <cp:lastModifiedBy>math</cp:lastModifiedBy>
  <cp:revision>35</cp:revision>
  <dcterms:created xsi:type="dcterms:W3CDTF">2012-03-16T21:36:00Z</dcterms:created>
  <dcterms:modified xsi:type="dcterms:W3CDTF">2016-10-17T22:40:00Z</dcterms:modified>
</cp:coreProperties>
</file>